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C1485">
        <w:rPr>
          <w:rFonts w:asciiTheme="minorEastAsia" w:hAnsiTheme="minorEastAsia" w:hint="eastAsia"/>
          <w:b/>
          <w:sz w:val="28"/>
          <w:szCs w:val="28"/>
        </w:rPr>
        <w:t>20</w:t>
      </w:r>
      <w:r w:rsidR="000758B5">
        <w:rPr>
          <w:rFonts w:asciiTheme="minorEastAsia" w:hAnsiTheme="minorEastAsia" w:hint="eastAsia"/>
          <w:b/>
          <w:sz w:val="28"/>
          <w:szCs w:val="28"/>
        </w:rPr>
        <w:t>2</w:t>
      </w:r>
      <w:r w:rsidR="00AF1071">
        <w:rPr>
          <w:rFonts w:asciiTheme="minorEastAsia" w:hAnsiTheme="minorEastAsia" w:hint="eastAsia"/>
          <w:b/>
          <w:sz w:val="28"/>
          <w:szCs w:val="28"/>
        </w:rPr>
        <w:t>4</w:t>
      </w:r>
      <w:r w:rsidRPr="000C1485">
        <w:rPr>
          <w:rFonts w:asciiTheme="minorEastAsia" w:hAnsiTheme="minorEastAsia" w:hint="eastAsia"/>
          <w:b/>
          <w:sz w:val="28"/>
          <w:szCs w:val="28"/>
        </w:rPr>
        <w:t>年</w:t>
      </w:r>
      <w:r w:rsidRPr="000C1485">
        <w:rPr>
          <w:rFonts w:asciiTheme="minorEastAsia" w:hAnsiTheme="minorEastAsia"/>
          <w:b/>
          <w:sz w:val="28"/>
          <w:szCs w:val="28"/>
        </w:rPr>
        <w:t>暨南大学文学院文物专业学位</w:t>
      </w:r>
    </w:p>
    <w:p w:rsidR="00A81BEB" w:rsidRPr="000C1485" w:rsidRDefault="00913F82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考古学综合  </w:t>
      </w:r>
      <w:r w:rsidR="00A81BEB" w:rsidRPr="000C1485">
        <w:rPr>
          <w:rFonts w:asciiTheme="minorEastAsia" w:hAnsiTheme="minorEastAsia" w:hint="eastAsia"/>
          <w:b/>
          <w:sz w:val="28"/>
          <w:szCs w:val="28"/>
        </w:rPr>
        <w:t>科目考试大纲</w:t>
      </w:r>
    </w:p>
    <w:p w:rsidR="00A81BEB" w:rsidRDefault="00A81BEB" w:rsidP="00A81BEB"/>
    <w:p w:rsidR="00A81BEB" w:rsidRDefault="00A81BEB" w:rsidP="00A81BEB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A81BEB" w:rsidRDefault="00A81BEB" w:rsidP="00A81BE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</w:t>
      </w:r>
      <w:r w:rsidR="00010089">
        <w:rPr>
          <w:rFonts w:hint="eastAsia"/>
          <w:sz w:val="24"/>
        </w:rPr>
        <w:t>考古</w:t>
      </w:r>
      <w:r w:rsidR="00FB24C2">
        <w:rPr>
          <w:rFonts w:hint="eastAsia"/>
          <w:sz w:val="24"/>
        </w:rPr>
        <w:t>学</w:t>
      </w:r>
      <w:r>
        <w:rPr>
          <w:rFonts w:hint="eastAsia"/>
          <w:sz w:val="24"/>
        </w:rPr>
        <w:t>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A81BEB" w:rsidRPr="000C1485" w:rsidRDefault="00A81BEB" w:rsidP="000C1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1485">
        <w:rPr>
          <w:sz w:val="24"/>
          <w:szCs w:val="24"/>
        </w:rPr>
        <w:t>本</w:t>
      </w:r>
      <w:r w:rsidRPr="000C1485">
        <w:rPr>
          <w:rFonts w:hint="eastAsia"/>
          <w:sz w:val="24"/>
          <w:szCs w:val="24"/>
        </w:rPr>
        <w:t>科目</w:t>
      </w:r>
      <w:r w:rsidRPr="000C1485">
        <w:rPr>
          <w:sz w:val="24"/>
          <w:szCs w:val="24"/>
        </w:rPr>
        <w:t>主要考查</w:t>
      </w:r>
      <w:r w:rsidR="00010089">
        <w:rPr>
          <w:rFonts w:asciiTheme="minorEastAsia" w:hAnsiTheme="minorEastAsia" w:hint="eastAsia"/>
          <w:sz w:val="24"/>
          <w:szCs w:val="24"/>
        </w:rPr>
        <w:t>考古</w:t>
      </w:r>
      <w:r w:rsidR="003C1F75">
        <w:rPr>
          <w:rFonts w:asciiTheme="minorEastAsia" w:hAnsiTheme="minorEastAsia"/>
          <w:sz w:val="24"/>
          <w:szCs w:val="24"/>
        </w:rPr>
        <w:t>学基础知识</w:t>
      </w:r>
      <w:r w:rsidR="003C1F75">
        <w:rPr>
          <w:rFonts w:asciiTheme="minorEastAsia" w:hAnsiTheme="minorEastAsia" w:hint="eastAsia"/>
          <w:sz w:val="24"/>
          <w:szCs w:val="24"/>
        </w:rPr>
        <w:t>和</w:t>
      </w:r>
      <w:r w:rsidR="003C1F75">
        <w:rPr>
          <w:rFonts w:asciiTheme="minorEastAsia" w:hAnsiTheme="minorEastAsia"/>
          <w:sz w:val="24"/>
          <w:szCs w:val="24"/>
        </w:rPr>
        <w:t>理论</w:t>
      </w:r>
      <w:r w:rsidR="003C1F75">
        <w:rPr>
          <w:rFonts w:asciiTheme="minorEastAsia" w:hAnsiTheme="minorEastAsia" w:hint="eastAsia"/>
          <w:sz w:val="24"/>
          <w:szCs w:val="24"/>
        </w:rPr>
        <w:t>、</w:t>
      </w:r>
      <w:r w:rsidR="00010089">
        <w:rPr>
          <w:rFonts w:asciiTheme="minorEastAsia" w:hAnsiTheme="minorEastAsia" w:hint="eastAsia"/>
          <w:sz w:val="24"/>
          <w:szCs w:val="24"/>
        </w:rPr>
        <w:t>新石器至宋元时期的考古发现</w:t>
      </w:r>
      <w:r w:rsidR="00F0608B">
        <w:rPr>
          <w:rFonts w:asciiTheme="minorEastAsia" w:hAnsiTheme="minorEastAsia" w:hint="eastAsia"/>
          <w:sz w:val="24"/>
          <w:szCs w:val="24"/>
        </w:rPr>
        <w:t>、科技考古基础知识</w:t>
      </w:r>
      <w:r w:rsidRPr="000C1485">
        <w:rPr>
          <w:rFonts w:asciiTheme="minorEastAsia" w:hAnsiTheme="minorEastAsia"/>
          <w:sz w:val="24"/>
          <w:szCs w:val="24"/>
        </w:rPr>
        <w:t>等。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336BB7">
        <w:rPr>
          <w:rFonts w:hint="eastAsia"/>
          <w:sz w:val="24"/>
        </w:rPr>
        <w:t>150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A81BEB" w:rsidRPr="001A678D" w:rsidRDefault="002D24CA" w:rsidP="001A678D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考古</w:t>
      </w:r>
      <w:r w:rsidR="001A678D" w:rsidRPr="001A678D">
        <w:rPr>
          <w:rFonts w:hint="eastAsia"/>
          <w:sz w:val="24"/>
        </w:rPr>
        <w:t>学基础知识</w:t>
      </w:r>
      <w:r w:rsidR="00A81BEB" w:rsidRPr="001A678D">
        <w:rPr>
          <w:sz w:val="24"/>
        </w:rPr>
        <w:t>（</w:t>
      </w:r>
      <w:r w:rsidR="001A678D" w:rsidRPr="001A678D">
        <w:rPr>
          <w:rFonts w:hint="eastAsia"/>
          <w:sz w:val="24"/>
        </w:rPr>
        <w:t>3</w:t>
      </w:r>
      <w:r w:rsidR="00A81BEB" w:rsidRPr="001A678D">
        <w:rPr>
          <w:rFonts w:hint="eastAsia"/>
          <w:sz w:val="24"/>
        </w:rPr>
        <w:t>0</w:t>
      </w:r>
      <w:r w:rsidR="00A81BEB" w:rsidRPr="001A678D">
        <w:rPr>
          <w:sz w:val="24"/>
        </w:rPr>
        <w:t>%</w:t>
      </w:r>
      <w:r w:rsidR="00A81BEB" w:rsidRPr="001A678D">
        <w:rPr>
          <w:sz w:val="24"/>
        </w:rPr>
        <w:t>左右）</w:t>
      </w:r>
    </w:p>
    <w:p w:rsidR="001A678D" w:rsidRPr="001A678D" w:rsidRDefault="00AC39BC" w:rsidP="001A678D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新石器至宋元时期的考古</w:t>
      </w:r>
      <w:r w:rsidR="001A678D">
        <w:rPr>
          <w:rFonts w:hint="eastAsia"/>
          <w:sz w:val="24"/>
        </w:rPr>
        <w:t>（</w:t>
      </w:r>
      <w:r>
        <w:rPr>
          <w:rFonts w:hint="eastAsia"/>
          <w:sz w:val="24"/>
        </w:rPr>
        <w:t>50</w:t>
      </w:r>
      <w:r w:rsidR="001A678D" w:rsidRPr="001A678D">
        <w:rPr>
          <w:sz w:val="24"/>
        </w:rPr>
        <w:t>%</w:t>
      </w:r>
      <w:r w:rsidR="001A678D" w:rsidRPr="001A678D">
        <w:rPr>
          <w:sz w:val="24"/>
        </w:rPr>
        <w:t>左右</w:t>
      </w:r>
      <w:r w:rsidR="001A678D">
        <w:rPr>
          <w:rFonts w:hint="eastAsia"/>
          <w:sz w:val="24"/>
        </w:rPr>
        <w:t>）</w:t>
      </w:r>
    </w:p>
    <w:p w:rsidR="00A81BEB" w:rsidRPr="001A678D" w:rsidRDefault="00AC39BC" w:rsidP="001A678D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科技考古</w:t>
      </w:r>
      <w:r w:rsidR="00A81BEB" w:rsidRPr="001A678D">
        <w:rPr>
          <w:sz w:val="24"/>
        </w:rPr>
        <w:t>（</w:t>
      </w:r>
      <w:r>
        <w:rPr>
          <w:rFonts w:hint="eastAsia"/>
          <w:sz w:val="24"/>
        </w:rPr>
        <w:t>20</w:t>
      </w:r>
      <w:r w:rsidR="00A81BEB" w:rsidRPr="001A678D">
        <w:rPr>
          <w:sz w:val="24"/>
        </w:rPr>
        <w:t>%</w:t>
      </w:r>
      <w:r w:rsidR="00A81BEB" w:rsidRPr="001A678D"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1A678D">
        <w:rPr>
          <w:rFonts w:hint="eastAsia"/>
          <w:sz w:val="24"/>
        </w:rPr>
        <w:t>5</w:t>
      </w:r>
      <w:r>
        <w:rPr>
          <w:rFonts w:hint="eastAsia"/>
          <w:sz w:val="24"/>
        </w:rPr>
        <w:t>小题，每小题</w:t>
      </w:r>
      <w:r w:rsidR="001A678D">
        <w:rPr>
          <w:rFonts w:hint="eastAsia"/>
          <w:sz w:val="24"/>
        </w:rPr>
        <w:t>6</w:t>
      </w:r>
      <w:r>
        <w:rPr>
          <w:rFonts w:hint="eastAsia"/>
          <w:sz w:val="24"/>
        </w:rPr>
        <w:t>分，共</w:t>
      </w:r>
      <w:r w:rsidR="001A678D"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1A678D">
        <w:rPr>
          <w:rFonts w:hint="eastAsia"/>
          <w:sz w:val="24"/>
        </w:rPr>
        <w:t>4</w:t>
      </w:r>
      <w:r>
        <w:rPr>
          <w:rFonts w:hint="eastAsia"/>
          <w:sz w:val="24"/>
        </w:rPr>
        <w:t>小题，每小题</w:t>
      </w:r>
      <w:r w:rsidR="001A678D">
        <w:rPr>
          <w:rFonts w:hint="eastAsia"/>
          <w:sz w:val="24"/>
        </w:rPr>
        <w:t>1</w:t>
      </w:r>
      <w:r w:rsidR="003C1F75">
        <w:rPr>
          <w:rFonts w:hint="eastAsia"/>
          <w:sz w:val="24"/>
        </w:rPr>
        <w:t>5</w:t>
      </w:r>
      <w:r>
        <w:rPr>
          <w:rFonts w:hint="eastAsia"/>
          <w:sz w:val="24"/>
        </w:rPr>
        <w:t>分，共</w:t>
      </w:r>
      <w:r w:rsidR="001A678D">
        <w:rPr>
          <w:rFonts w:hint="eastAsia"/>
          <w:sz w:val="24"/>
        </w:rPr>
        <w:t>6</w:t>
      </w:r>
      <w:r w:rsidR="007E0003"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Default="00A81BEB" w:rsidP="007E000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论述题</w:t>
      </w:r>
      <w:r>
        <w:rPr>
          <w:b/>
          <w:sz w:val="24"/>
        </w:rPr>
        <w:t>（</w:t>
      </w:r>
      <w:r w:rsidR="001A678D">
        <w:rPr>
          <w:rFonts w:hint="eastAsia"/>
          <w:sz w:val="24"/>
        </w:rPr>
        <w:t>2</w:t>
      </w:r>
      <w:r>
        <w:rPr>
          <w:rFonts w:hint="eastAsia"/>
          <w:sz w:val="24"/>
        </w:rPr>
        <w:t>小题，每小题</w:t>
      </w:r>
      <w:r w:rsidR="001A678D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分，共</w:t>
      </w:r>
      <w:r w:rsidR="001A678D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Pr="00A81BEB" w:rsidRDefault="00A81BEB" w:rsidP="00A81BEB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A81BEB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130C72"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>小题，</w:t>
      </w:r>
      <w:r w:rsidRPr="00F5375F">
        <w:rPr>
          <w:rFonts w:ascii="宋体" w:hAnsi="宋体" w:hint="eastAsia"/>
          <w:b/>
          <w:sz w:val="24"/>
        </w:rPr>
        <w:t>每小题</w:t>
      </w:r>
      <w:r w:rsidR="00130C72">
        <w:rPr>
          <w:rFonts w:ascii="宋体" w:hAnsi="宋体" w:hint="eastAsia"/>
          <w:b/>
          <w:sz w:val="24"/>
        </w:rPr>
        <w:t>6</w:t>
      </w:r>
      <w:r w:rsidRPr="00F5375F">
        <w:rPr>
          <w:rFonts w:ascii="宋体" w:hAnsi="宋体" w:hint="eastAsia"/>
          <w:b/>
          <w:sz w:val="24"/>
        </w:rPr>
        <w:t>分，共</w:t>
      </w:r>
      <w:r w:rsidR="00130C72"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1.</w:t>
      </w:r>
      <w:r w:rsidR="00D37B30">
        <w:rPr>
          <w:rFonts w:ascii="宋体" w:hAnsi="宋体" w:hint="eastAsia"/>
          <w:sz w:val="24"/>
        </w:rPr>
        <w:t>考古</w:t>
      </w:r>
      <w:r w:rsidR="009F0296">
        <w:rPr>
          <w:rFonts w:ascii="宋体" w:hAnsi="宋体" w:hint="eastAsia"/>
          <w:sz w:val="24"/>
        </w:rPr>
        <w:t>学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2.</w:t>
      </w:r>
      <w:r w:rsidR="007F537B">
        <w:rPr>
          <w:rFonts w:ascii="宋体" w:hAnsi="宋体" w:hint="eastAsia"/>
          <w:sz w:val="24"/>
        </w:rPr>
        <w:t>红山文化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3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7F537B" w:rsidRPr="007F537B">
        <w:rPr>
          <w:rFonts w:ascii="宋体" w:hAnsi="宋体" w:hint="eastAsia"/>
          <w:sz w:val="24"/>
        </w:rPr>
        <w:t xml:space="preserve"> </w:t>
      </w:r>
      <w:r w:rsidR="007F537B">
        <w:rPr>
          <w:rFonts w:ascii="宋体" w:hAnsi="宋体" w:hint="eastAsia"/>
          <w:sz w:val="24"/>
        </w:rPr>
        <w:t>放射性碳素断代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4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7F537B">
        <w:rPr>
          <w:rFonts w:asciiTheme="minorEastAsia" w:hAnsiTheme="minorEastAsia" w:cs="Tahoma"/>
          <w:sz w:val="24"/>
          <w:shd w:val="clear" w:color="auto" w:fill="FFFFFF"/>
        </w:rPr>
        <w:t xml:space="preserve"> </w:t>
      </w:r>
      <w:r w:rsidR="00852478">
        <w:rPr>
          <w:rFonts w:asciiTheme="minorEastAsia" w:hAnsiTheme="minorEastAsia" w:cs="Tahoma"/>
          <w:sz w:val="24"/>
          <w:shd w:val="clear" w:color="auto" w:fill="FFFFFF"/>
        </w:rPr>
        <w:t>环境考古</w:t>
      </w:r>
    </w:p>
    <w:p w:rsidR="003C1F75" w:rsidRPr="00021AFE" w:rsidRDefault="000B5429" w:rsidP="00021AFE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5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7F537B" w:rsidRPr="00021AFE">
        <w:rPr>
          <w:rFonts w:asciiTheme="minorEastAsia" w:hAnsiTheme="minorEastAsia" w:cs="Tahoma"/>
          <w:sz w:val="24"/>
          <w:shd w:val="clear" w:color="auto" w:fill="FFFFFF"/>
        </w:rPr>
        <w:t xml:space="preserve"> </w:t>
      </w:r>
      <w:r w:rsidR="00852478">
        <w:rPr>
          <w:rFonts w:asciiTheme="minorEastAsia" w:hAnsiTheme="minorEastAsia" w:cs="Tahoma"/>
          <w:sz w:val="24"/>
          <w:shd w:val="clear" w:color="auto" w:fill="FFFFFF"/>
        </w:rPr>
        <w:t>地层学</w:t>
      </w:r>
    </w:p>
    <w:p w:rsidR="00A81BEB" w:rsidRPr="00F5375F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 w:rsidR="008A0CC6"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 w:rsidR="00130C72">
        <w:rPr>
          <w:rFonts w:ascii="宋体" w:hAnsi="宋体" w:hint="eastAsia"/>
          <w:b/>
          <w:sz w:val="24"/>
        </w:rPr>
        <w:t>1</w:t>
      </w:r>
      <w:r w:rsidR="008A0CC6">
        <w:rPr>
          <w:rFonts w:ascii="宋体" w:hAnsi="宋体" w:hint="eastAsia"/>
          <w:b/>
          <w:sz w:val="24"/>
        </w:rPr>
        <w:t>5</w:t>
      </w:r>
      <w:r w:rsidRPr="00F5375F">
        <w:rPr>
          <w:rFonts w:ascii="宋体" w:hAnsi="宋体" w:hint="eastAsia"/>
          <w:b/>
          <w:sz w:val="24"/>
        </w:rPr>
        <w:t>分，共</w:t>
      </w:r>
      <w:r w:rsidR="00130C72">
        <w:rPr>
          <w:rFonts w:ascii="宋体" w:hAnsi="宋体" w:hint="eastAsia"/>
          <w:b/>
          <w:sz w:val="24"/>
        </w:rPr>
        <w:t>6</w:t>
      </w:r>
      <w:r w:rsidR="007E0003"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1.</w:t>
      </w:r>
      <w:r w:rsidR="00521CD7">
        <w:rPr>
          <w:rFonts w:asciiTheme="minorEastAsia" w:hAnsiTheme="minorEastAsia" w:hint="eastAsia"/>
          <w:sz w:val="24"/>
        </w:rPr>
        <w:t>简述</w:t>
      </w:r>
      <w:r w:rsidR="00F45CA7">
        <w:rPr>
          <w:rFonts w:asciiTheme="minorEastAsia" w:hAnsiTheme="minorEastAsia" w:cs="Tahoma" w:hint="eastAsia"/>
          <w:sz w:val="24"/>
          <w:shd w:val="clear" w:color="auto" w:fill="FFFFFF"/>
        </w:rPr>
        <w:t>考古类型学的基本内容</w:t>
      </w:r>
      <w:r w:rsidR="00A81BEB" w:rsidRPr="007E0003">
        <w:rPr>
          <w:rFonts w:asciiTheme="minorEastAsia" w:hAnsiTheme="minor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2.</w:t>
      </w:r>
      <w:r w:rsidR="00521CD7">
        <w:rPr>
          <w:rFonts w:asciiTheme="minorEastAsia" w:hAnsiTheme="minorEastAsia" w:hint="eastAsia"/>
          <w:sz w:val="24"/>
        </w:rPr>
        <w:t>简述</w:t>
      </w:r>
      <w:r w:rsidR="00F42011">
        <w:rPr>
          <w:rFonts w:asciiTheme="minorEastAsia" w:hAnsiTheme="minorEastAsia" w:hint="eastAsia"/>
          <w:sz w:val="24"/>
        </w:rPr>
        <w:t>大植物遗存研究的方法</w:t>
      </w:r>
      <w:r w:rsidR="00A81BEB" w:rsidRPr="007E0003">
        <w:rPr>
          <w:rFonts w:asciiTheme="minorEastAsia" w:hAnsiTheme="minorEastAsia" w:hint="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ahoma" w:hint="eastAsia"/>
          <w:sz w:val="24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</w:rPr>
        <w:t>3.</w:t>
      </w:r>
      <w:r w:rsidR="00521CD7">
        <w:rPr>
          <w:rFonts w:asciiTheme="minorEastAsia" w:hAnsiTheme="minorEastAsia" w:cs="Tahoma" w:hint="eastAsia"/>
          <w:sz w:val="24"/>
        </w:rPr>
        <w:t>简述</w:t>
      </w:r>
      <w:r w:rsidR="00F42011">
        <w:rPr>
          <w:rFonts w:asciiTheme="minorEastAsia" w:hAnsiTheme="minorEastAsia" w:cs="Tahoma" w:hint="eastAsia"/>
          <w:sz w:val="24"/>
        </w:rPr>
        <w:t>西汉帝陵的特点</w:t>
      </w:r>
      <w:r w:rsidR="0025038D" w:rsidRPr="007E0003">
        <w:rPr>
          <w:rFonts w:asciiTheme="minorEastAsia" w:hAnsiTheme="minorEastAsia" w:cs="Tahoma" w:hint="eastAsia"/>
          <w:sz w:val="24"/>
        </w:rPr>
        <w:t>。</w:t>
      </w:r>
    </w:p>
    <w:p w:rsidR="007E0003" w:rsidRPr="008A0CC6" w:rsidRDefault="000B5429" w:rsidP="00A81BEB">
      <w:pPr>
        <w:spacing w:line="360" w:lineRule="auto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hd w:val="clear" w:color="auto" w:fill="FFFFFF"/>
        </w:rPr>
        <w:t>4.</w:t>
      </w:r>
      <w:r w:rsidR="00521CD7">
        <w:rPr>
          <w:rFonts w:asciiTheme="minorEastAsia" w:hAnsiTheme="minorEastAsia" w:cs="Tahoma" w:hint="eastAsia"/>
          <w:sz w:val="24"/>
          <w:shd w:val="clear" w:color="auto" w:fill="FFFFFF"/>
        </w:rPr>
        <w:t>简述</w:t>
      </w:r>
      <w:r w:rsidR="00F42011">
        <w:rPr>
          <w:rFonts w:asciiTheme="minorEastAsia" w:hAnsiTheme="minorEastAsia" w:cs="Tahoma" w:hint="eastAsia"/>
          <w:sz w:val="24"/>
          <w:shd w:val="clear" w:color="auto" w:fill="FFFFFF"/>
        </w:rPr>
        <w:t>唐长安城的布局</w:t>
      </w:r>
      <w:r w:rsidR="0025038D" w:rsidRPr="007E0003">
        <w:rPr>
          <w:rFonts w:asciiTheme="minorEastAsia" w:hAnsiTheme="minorEastAsia" w:cs="Tahoma" w:hint="eastAsia"/>
          <w:sz w:val="24"/>
          <w:shd w:val="clear" w:color="auto" w:fill="FFFFFF"/>
        </w:rPr>
        <w:t>。</w:t>
      </w:r>
    </w:p>
    <w:p w:rsidR="00A81BEB" w:rsidRPr="005229D8" w:rsidRDefault="00A81BEB" w:rsidP="00A81BEB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三、论述题（</w:t>
      </w:r>
      <w:r w:rsidR="00130C72">
        <w:rPr>
          <w:rFonts w:hint="eastAsia"/>
          <w:b/>
          <w:sz w:val="24"/>
        </w:rPr>
        <w:t>2</w:t>
      </w:r>
      <w:r w:rsidRPr="00CC1E85">
        <w:rPr>
          <w:rFonts w:hint="eastAsia"/>
          <w:b/>
          <w:sz w:val="24"/>
        </w:rPr>
        <w:t>小题，每小题</w:t>
      </w:r>
      <w:r w:rsidR="00130C72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0</w:t>
      </w:r>
      <w:r w:rsidRPr="00CC1E85">
        <w:rPr>
          <w:rFonts w:hint="eastAsia"/>
          <w:b/>
          <w:sz w:val="24"/>
        </w:rPr>
        <w:t>分，共</w:t>
      </w:r>
      <w:r w:rsidR="00130C72">
        <w:rPr>
          <w:rFonts w:hint="eastAsia"/>
          <w:b/>
          <w:sz w:val="24"/>
        </w:rPr>
        <w:t>6</w:t>
      </w:r>
      <w:r w:rsidRPr="00CC1E85">
        <w:rPr>
          <w:rFonts w:hint="eastAsia"/>
          <w:b/>
          <w:sz w:val="24"/>
        </w:rPr>
        <w:t>0</w:t>
      </w:r>
      <w:r w:rsidRPr="00CC1E85">
        <w:rPr>
          <w:rFonts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1.</w:t>
      </w:r>
      <w:r w:rsidR="00755E7A" w:rsidRPr="00755E7A">
        <w:rPr>
          <w:rFonts w:asciiTheme="minorEastAsia" w:hAnsiTheme="minorEastAsia" w:hint="eastAsia"/>
          <w:sz w:val="24"/>
          <w:szCs w:val="24"/>
        </w:rPr>
        <w:t xml:space="preserve"> </w:t>
      </w:r>
      <w:r w:rsidR="00755E7A" w:rsidRPr="007E0003">
        <w:rPr>
          <w:rFonts w:asciiTheme="minorEastAsia" w:hAnsiTheme="minorEastAsia" w:hint="eastAsia"/>
          <w:sz w:val="24"/>
          <w:szCs w:val="24"/>
        </w:rPr>
        <w:t>试论考古学的“相对年代”与“绝对年代”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2.</w:t>
      </w:r>
      <w:r w:rsidR="00755AA4">
        <w:rPr>
          <w:rFonts w:asciiTheme="minorEastAsia" w:hAnsiTheme="minorEastAsia" w:hint="eastAsia"/>
          <w:sz w:val="24"/>
          <w:szCs w:val="24"/>
        </w:rPr>
        <w:t>良渚文化的主要考古发现及意义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5A29FA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 xml:space="preserve"> </w:t>
      </w:r>
    </w:p>
    <w:p w:rsidR="00A81BEB" w:rsidRPr="00320795" w:rsidRDefault="00A81BEB" w:rsidP="00A81BEB">
      <w:pPr>
        <w:spacing w:line="360" w:lineRule="auto"/>
        <w:rPr>
          <w:rFonts w:asciiTheme="minorEastAsia" w:hAnsiTheme="minorEastAsia" w:cs="Tahoma"/>
          <w:b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                </w:t>
      </w:r>
      <w:r w:rsidRPr="00320795">
        <w:rPr>
          <w:rFonts w:asciiTheme="minorEastAsia" w:hAnsiTheme="minorEastAsia" w:cs="Tahoma" w:hint="eastAsia"/>
          <w:b/>
          <w:sz w:val="24"/>
          <w:shd w:val="clear" w:color="auto" w:fill="FFFFFF"/>
        </w:rPr>
        <w:t xml:space="preserve"> Ⅴ.参考书目</w:t>
      </w:r>
    </w:p>
    <w:p w:rsidR="00A81BEB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FD1C5E">
        <w:rPr>
          <w:rFonts w:asciiTheme="minorEastAsia" w:hAnsiTheme="minorEastAsia" w:hint="eastAsia"/>
          <w:sz w:val="24"/>
          <w:szCs w:val="24"/>
        </w:rPr>
        <w:t>1.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</w:t>
      </w:r>
      <w:r w:rsidR="00EE00D6">
        <w:rPr>
          <w:rFonts w:asciiTheme="minorEastAsia" w:hAnsiTheme="minorEastAsia" w:hint="eastAsia"/>
          <w:sz w:val="24"/>
          <w:szCs w:val="24"/>
        </w:rPr>
        <w:t>《</w:t>
      </w:r>
      <w:r w:rsidR="002D24CA">
        <w:rPr>
          <w:rFonts w:asciiTheme="minorEastAsia" w:hAnsiTheme="minorEastAsia" w:hint="eastAsia"/>
          <w:sz w:val="24"/>
          <w:szCs w:val="24"/>
        </w:rPr>
        <w:t>考古</w:t>
      </w:r>
      <w:r w:rsidR="00EE00D6">
        <w:rPr>
          <w:rFonts w:asciiTheme="minorEastAsia" w:hAnsiTheme="minorEastAsia" w:hint="eastAsia"/>
          <w:sz w:val="24"/>
          <w:szCs w:val="24"/>
        </w:rPr>
        <w:t>学概论编写组》：《</w:t>
      </w:r>
      <w:r w:rsidR="002D24CA">
        <w:rPr>
          <w:rFonts w:asciiTheme="minorEastAsia" w:hAnsiTheme="minorEastAsia" w:hint="eastAsia"/>
          <w:sz w:val="24"/>
          <w:szCs w:val="24"/>
        </w:rPr>
        <w:t>考古</w:t>
      </w:r>
      <w:r w:rsidR="00EE00D6">
        <w:rPr>
          <w:rFonts w:asciiTheme="minorEastAsia" w:hAnsiTheme="minorEastAsia" w:hint="eastAsia"/>
          <w:sz w:val="24"/>
          <w:szCs w:val="24"/>
        </w:rPr>
        <w:t>学概论</w:t>
      </w:r>
      <w:r w:rsidR="00A81BEB" w:rsidRPr="007E0003">
        <w:rPr>
          <w:rFonts w:asciiTheme="minorEastAsia" w:hAnsiTheme="minorEastAsia" w:hint="eastAsia"/>
          <w:sz w:val="24"/>
          <w:szCs w:val="24"/>
        </w:rPr>
        <w:t>》</w:t>
      </w:r>
      <w:r w:rsidR="00755E7A">
        <w:rPr>
          <w:rFonts w:asciiTheme="minorEastAsia" w:hAnsiTheme="minorEastAsia" w:hint="eastAsia"/>
          <w:sz w:val="24"/>
          <w:szCs w:val="24"/>
        </w:rPr>
        <w:t>（第二版）</w:t>
      </w:r>
      <w:r w:rsidR="00A81BEB" w:rsidRPr="007E0003">
        <w:rPr>
          <w:rFonts w:asciiTheme="minorEastAsia" w:hAnsiTheme="minorEastAsia" w:hint="eastAsia"/>
          <w:sz w:val="24"/>
          <w:szCs w:val="24"/>
        </w:rPr>
        <w:t>，</w:t>
      </w:r>
      <w:r w:rsidR="00EE00D6">
        <w:rPr>
          <w:rFonts w:asciiTheme="minorEastAsia" w:hAnsiTheme="minorEastAsia" w:hint="eastAsia"/>
          <w:sz w:val="24"/>
          <w:szCs w:val="24"/>
        </w:rPr>
        <w:t>高等教育</w:t>
      </w:r>
      <w:r w:rsidR="00A81BEB" w:rsidRPr="007E0003">
        <w:rPr>
          <w:rFonts w:asciiTheme="minorEastAsia" w:hAnsiTheme="minorEastAsia" w:hint="eastAsia"/>
          <w:sz w:val="24"/>
          <w:szCs w:val="24"/>
        </w:rPr>
        <w:t>出版社，20</w:t>
      </w:r>
      <w:r w:rsidR="00EE00D6">
        <w:rPr>
          <w:rFonts w:asciiTheme="minorEastAsia" w:hAnsiTheme="minorEastAsia" w:hint="eastAsia"/>
          <w:sz w:val="24"/>
          <w:szCs w:val="24"/>
        </w:rPr>
        <w:t>1</w:t>
      </w:r>
      <w:r w:rsidR="00755E7A">
        <w:rPr>
          <w:rFonts w:asciiTheme="minorEastAsia" w:hAnsiTheme="minorEastAsia" w:hint="eastAsia"/>
          <w:sz w:val="24"/>
          <w:szCs w:val="24"/>
        </w:rPr>
        <w:t>8</w:t>
      </w:r>
      <w:r w:rsidR="00A81BEB" w:rsidRPr="007E0003">
        <w:rPr>
          <w:rFonts w:asciiTheme="minorEastAsia" w:hAnsiTheme="minorEastAsia" w:hint="eastAsia"/>
          <w:sz w:val="24"/>
          <w:szCs w:val="24"/>
        </w:rPr>
        <w:t>年</w:t>
      </w:r>
      <w:r w:rsidR="00FD458B">
        <w:rPr>
          <w:rFonts w:asciiTheme="minorEastAsia" w:hAnsiTheme="minorEastAsia" w:hint="eastAsia"/>
          <w:sz w:val="24"/>
          <w:szCs w:val="24"/>
        </w:rPr>
        <w:t>；</w:t>
      </w:r>
    </w:p>
    <w:p w:rsidR="00F83442" w:rsidRDefault="00F83442" w:rsidP="002429EB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FD1C5E">
        <w:rPr>
          <w:rFonts w:asciiTheme="minorEastAsia" w:hAnsiTheme="minorEastAsia" w:hint="eastAsia"/>
          <w:sz w:val="24"/>
          <w:szCs w:val="24"/>
        </w:rPr>
        <w:t>2．</w:t>
      </w:r>
      <w:r w:rsidR="002D24CA" w:rsidRPr="007E0003">
        <w:rPr>
          <w:rFonts w:asciiTheme="minorEastAsia" w:hAnsiTheme="minorEastAsia" w:hint="eastAsia"/>
          <w:sz w:val="24"/>
          <w:szCs w:val="24"/>
        </w:rPr>
        <w:t>张之恒：《中国考古通论》，南京大学出版社，2009年</w:t>
      </w:r>
      <w:r w:rsidR="002D24CA">
        <w:rPr>
          <w:rFonts w:asciiTheme="minorEastAsia" w:hAnsiTheme="minorEastAsia" w:hint="eastAsia"/>
          <w:sz w:val="24"/>
          <w:szCs w:val="24"/>
        </w:rPr>
        <w:t>；</w:t>
      </w:r>
    </w:p>
    <w:p w:rsidR="002429EB" w:rsidRDefault="002429EB" w:rsidP="002429EB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D745BF">
        <w:rPr>
          <w:rFonts w:asciiTheme="minorEastAsia" w:hAnsiTheme="minorEastAsia" w:hint="eastAsia"/>
          <w:sz w:val="24"/>
          <w:szCs w:val="24"/>
        </w:rPr>
        <w:t>袁靖：《中国科技考古导论》，复旦大学出版社，2021年</w:t>
      </w:r>
      <w:r w:rsidR="002D24CA">
        <w:rPr>
          <w:rFonts w:asciiTheme="minorEastAsia" w:hAnsiTheme="minorEastAsia" w:hint="eastAsia"/>
          <w:sz w:val="24"/>
          <w:szCs w:val="24"/>
        </w:rPr>
        <w:t>。</w:t>
      </w:r>
    </w:p>
    <w:p w:rsidR="00745AD3" w:rsidRPr="007E0003" w:rsidRDefault="00A42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 w:rsidR="00745AD3" w:rsidRPr="007E0003" w:rsidSect="00870C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5" w:rsidRDefault="000D4C65" w:rsidP="00A81BEB">
      <w:r>
        <w:separator/>
      </w:r>
    </w:p>
  </w:endnote>
  <w:endnote w:type="continuationSeparator" w:id="0">
    <w:p w:rsidR="000D4C65" w:rsidRDefault="000D4C65" w:rsidP="00A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532"/>
      <w:docPartObj>
        <w:docPartGallery w:val="Page Numbers (Bottom of Page)"/>
        <w:docPartUnique/>
      </w:docPartObj>
    </w:sdtPr>
    <w:sdtEndPr/>
    <w:sdtContent>
      <w:p w:rsidR="000B5429" w:rsidRDefault="005D5D46">
        <w:pPr>
          <w:pStyle w:val="a4"/>
          <w:jc w:val="center"/>
        </w:pPr>
        <w:r>
          <w:fldChar w:fldCharType="begin"/>
        </w:r>
        <w:r w:rsidR="00131C36">
          <w:instrText xml:space="preserve"> PAGE   \* MERGEFORMAT </w:instrText>
        </w:r>
        <w:r>
          <w:fldChar w:fldCharType="separate"/>
        </w:r>
        <w:r w:rsidR="00A83703" w:rsidRPr="00A8370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B5429" w:rsidRDefault="000B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5" w:rsidRDefault="000D4C65" w:rsidP="00A81BEB">
      <w:r>
        <w:separator/>
      </w:r>
    </w:p>
  </w:footnote>
  <w:footnote w:type="continuationSeparator" w:id="0">
    <w:p w:rsidR="000D4C65" w:rsidRDefault="000D4C65" w:rsidP="00A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B4"/>
    <w:multiLevelType w:val="hybridMultilevel"/>
    <w:tmpl w:val="83420306"/>
    <w:lvl w:ilvl="0" w:tplc="D138C9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10089"/>
    <w:rsid w:val="0001246B"/>
    <w:rsid w:val="00021AFE"/>
    <w:rsid w:val="000758B5"/>
    <w:rsid w:val="000B5429"/>
    <w:rsid w:val="000C1485"/>
    <w:rsid w:val="000C72B5"/>
    <w:rsid w:val="000D4C65"/>
    <w:rsid w:val="0010200F"/>
    <w:rsid w:val="00130C72"/>
    <w:rsid w:val="00131C36"/>
    <w:rsid w:val="001808C5"/>
    <w:rsid w:val="00181E92"/>
    <w:rsid w:val="001A678D"/>
    <w:rsid w:val="001C0EB0"/>
    <w:rsid w:val="001D3F87"/>
    <w:rsid w:val="002429EB"/>
    <w:rsid w:val="0025038D"/>
    <w:rsid w:val="002664D9"/>
    <w:rsid w:val="0027182D"/>
    <w:rsid w:val="002D24CA"/>
    <w:rsid w:val="00336BB7"/>
    <w:rsid w:val="003C1F75"/>
    <w:rsid w:val="004842C4"/>
    <w:rsid w:val="004D7EBE"/>
    <w:rsid w:val="00521CD7"/>
    <w:rsid w:val="00526FF2"/>
    <w:rsid w:val="00555955"/>
    <w:rsid w:val="005A29FA"/>
    <w:rsid w:val="005D5D46"/>
    <w:rsid w:val="00623223"/>
    <w:rsid w:val="00631DFF"/>
    <w:rsid w:val="006C26F1"/>
    <w:rsid w:val="007415DD"/>
    <w:rsid w:val="00745AD3"/>
    <w:rsid w:val="00755AA4"/>
    <w:rsid w:val="00755E7A"/>
    <w:rsid w:val="0078511E"/>
    <w:rsid w:val="007E0003"/>
    <w:rsid w:val="007F537B"/>
    <w:rsid w:val="007F601A"/>
    <w:rsid w:val="00852478"/>
    <w:rsid w:val="00881B22"/>
    <w:rsid w:val="00882824"/>
    <w:rsid w:val="008976FF"/>
    <w:rsid w:val="008A0CC6"/>
    <w:rsid w:val="008C55B7"/>
    <w:rsid w:val="00913F82"/>
    <w:rsid w:val="009155D8"/>
    <w:rsid w:val="009826BE"/>
    <w:rsid w:val="009C3FDD"/>
    <w:rsid w:val="009F0296"/>
    <w:rsid w:val="00A42273"/>
    <w:rsid w:val="00A4611C"/>
    <w:rsid w:val="00A74F5C"/>
    <w:rsid w:val="00A81BEB"/>
    <w:rsid w:val="00A83703"/>
    <w:rsid w:val="00AC39BC"/>
    <w:rsid w:val="00AF1071"/>
    <w:rsid w:val="00B86A70"/>
    <w:rsid w:val="00BB08E5"/>
    <w:rsid w:val="00BF17DB"/>
    <w:rsid w:val="00C25D96"/>
    <w:rsid w:val="00C64BCC"/>
    <w:rsid w:val="00C75FD9"/>
    <w:rsid w:val="00D021F8"/>
    <w:rsid w:val="00D3755B"/>
    <w:rsid w:val="00D37B30"/>
    <w:rsid w:val="00D745BF"/>
    <w:rsid w:val="00DF760D"/>
    <w:rsid w:val="00E05D8B"/>
    <w:rsid w:val="00E640FA"/>
    <w:rsid w:val="00E73D88"/>
    <w:rsid w:val="00EE00D6"/>
    <w:rsid w:val="00EE2D18"/>
    <w:rsid w:val="00EF51FA"/>
    <w:rsid w:val="00F0608B"/>
    <w:rsid w:val="00F36762"/>
    <w:rsid w:val="00F42011"/>
    <w:rsid w:val="00F45CA7"/>
    <w:rsid w:val="00F54A30"/>
    <w:rsid w:val="00F77BE1"/>
    <w:rsid w:val="00F83442"/>
    <w:rsid w:val="00FB24C2"/>
    <w:rsid w:val="00FD1C5E"/>
    <w:rsid w:val="00FD458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  <w:style w:type="paragraph" w:styleId="a5">
    <w:name w:val="List Paragraph"/>
    <w:basedOn w:val="a"/>
    <w:uiPriority w:val="34"/>
    <w:qFormat/>
    <w:rsid w:val="00F834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  <w:style w:type="paragraph" w:styleId="a5">
    <w:name w:val="List Paragraph"/>
    <w:basedOn w:val="a"/>
    <w:uiPriority w:val="34"/>
    <w:qFormat/>
    <w:rsid w:val="00F834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郑少青</cp:lastModifiedBy>
  <cp:revision>2</cp:revision>
  <dcterms:created xsi:type="dcterms:W3CDTF">2023-09-15T00:47:00Z</dcterms:created>
  <dcterms:modified xsi:type="dcterms:W3CDTF">2023-09-15T00:47:00Z</dcterms:modified>
</cp:coreProperties>
</file>