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0B9D" w14:textId="21409824" w:rsidR="00161FAA" w:rsidRPr="0021111B" w:rsidRDefault="00161FAA" w:rsidP="00683200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21111B">
        <w:rPr>
          <w:rFonts w:ascii="Times New Roman" w:eastAsia="仿宋" w:hAnsi="Times New Roman" w:cs="Times New Roman"/>
          <w:b/>
          <w:sz w:val="32"/>
          <w:szCs w:val="32"/>
        </w:rPr>
        <w:t>2023</w:t>
      </w:r>
      <w:r w:rsidRPr="0021111B">
        <w:rPr>
          <w:rFonts w:ascii="Times New Roman" w:eastAsia="仿宋" w:hAnsi="Times New Roman" w:cs="Times New Roman"/>
          <w:b/>
          <w:sz w:val="32"/>
          <w:szCs w:val="32"/>
        </w:rPr>
        <w:t>年暨南大学</w:t>
      </w:r>
      <w:r w:rsidR="00713B43" w:rsidRPr="0021111B">
        <w:rPr>
          <w:rFonts w:ascii="Times New Roman" w:eastAsia="仿宋" w:hAnsi="Times New Roman" w:cs="Times New Roman"/>
          <w:b/>
          <w:sz w:val="32"/>
          <w:szCs w:val="32"/>
        </w:rPr>
        <w:t>生物与医药</w:t>
      </w:r>
      <w:r w:rsidRPr="0021111B">
        <w:rPr>
          <w:rFonts w:ascii="Times New Roman" w:eastAsia="仿宋" w:hAnsi="Times New Roman" w:cs="Times New Roman"/>
          <w:b/>
          <w:sz w:val="32"/>
          <w:szCs w:val="32"/>
        </w:rPr>
        <w:t>制药工程方向</w:t>
      </w:r>
      <w:r w:rsidR="00713C77" w:rsidRPr="0021111B">
        <w:rPr>
          <w:rFonts w:ascii="Times New Roman" w:eastAsia="仿宋" w:hAnsi="Times New Roman" w:cs="Times New Roman"/>
          <w:b/>
          <w:sz w:val="32"/>
          <w:szCs w:val="32"/>
        </w:rPr>
        <w:t>专业学位博士生</w:t>
      </w:r>
    </w:p>
    <w:p w14:paraId="3DD38CD9" w14:textId="06485DBC" w:rsidR="00B901CE" w:rsidRPr="0021111B" w:rsidRDefault="00A4090F" w:rsidP="00683200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21111B">
        <w:rPr>
          <w:rFonts w:ascii="Times New Roman" w:eastAsia="仿宋" w:hAnsi="Times New Roman" w:cs="Times New Roman"/>
          <w:b/>
          <w:sz w:val="32"/>
          <w:szCs w:val="32"/>
        </w:rPr>
        <w:t>申请审核制</w:t>
      </w:r>
      <w:r w:rsidR="00DB3B0C" w:rsidRPr="0021111B">
        <w:rPr>
          <w:rFonts w:ascii="Times New Roman" w:eastAsia="仿宋" w:hAnsi="Times New Roman" w:cs="Times New Roman"/>
          <w:b/>
          <w:sz w:val="32"/>
          <w:szCs w:val="32"/>
        </w:rPr>
        <w:t>招生</w:t>
      </w:r>
      <w:r w:rsidR="0013341D" w:rsidRPr="0021111B">
        <w:rPr>
          <w:rFonts w:ascii="Times New Roman" w:eastAsia="仿宋" w:hAnsi="Times New Roman" w:cs="Times New Roman"/>
          <w:b/>
          <w:sz w:val="32"/>
          <w:szCs w:val="32"/>
        </w:rPr>
        <w:t>工作细则</w:t>
      </w:r>
    </w:p>
    <w:p w14:paraId="77CF3D11" w14:textId="77777777" w:rsidR="0013341D" w:rsidRPr="0021111B" w:rsidRDefault="0013341D">
      <w:pPr>
        <w:rPr>
          <w:rFonts w:ascii="Times New Roman" w:eastAsia="仿宋" w:hAnsi="Times New Roman" w:cs="Times New Roman"/>
          <w:color w:val="000000"/>
          <w:sz w:val="28"/>
          <w:szCs w:val="28"/>
          <w:shd w:val="clear" w:color="auto" w:fill="FFFFFF"/>
        </w:rPr>
      </w:pPr>
    </w:p>
    <w:p w14:paraId="6466A604" w14:textId="77777777" w:rsidR="00DB3B0C" w:rsidRPr="0021111B" w:rsidRDefault="00DB3B0C" w:rsidP="00DA26ED">
      <w:pPr>
        <w:adjustRightInd w:val="0"/>
        <w:snapToGrid w:val="0"/>
        <w:spacing w:line="360" w:lineRule="auto"/>
        <w:ind w:firstLine="552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根据学校博士招生简章相关规定，结合</w:t>
      </w:r>
      <w:r w:rsidR="00DA26ED" w:rsidRPr="0021111B">
        <w:rPr>
          <w:rFonts w:ascii="Times New Roman" w:eastAsia="仿宋" w:hAnsi="Times New Roman" w:cs="Times New Roman"/>
          <w:sz w:val="28"/>
          <w:szCs w:val="28"/>
        </w:rPr>
        <w:t>专业学位</w:t>
      </w:r>
      <w:r w:rsidRPr="0021111B">
        <w:rPr>
          <w:rFonts w:ascii="Times New Roman" w:eastAsia="仿宋" w:hAnsi="Times New Roman" w:cs="Times New Roman"/>
          <w:sz w:val="28"/>
          <w:szCs w:val="28"/>
        </w:rPr>
        <w:t>特点，为做好生物与医药专业学位博士</w:t>
      </w:r>
      <w:r w:rsidR="00DA26ED" w:rsidRPr="0021111B">
        <w:rPr>
          <w:rFonts w:ascii="Times New Roman" w:eastAsia="仿宋" w:hAnsi="Times New Roman" w:cs="Times New Roman"/>
          <w:sz w:val="28"/>
          <w:szCs w:val="28"/>
        </w:rPr>
        <w:t>招生工作，规范</w:t>
      </w:r>
      <w:r w:rsidRPr="0021111B">
        <w:rPr>
          <w:rFonts w:ascii="Times New Roman" w:eastAsia="仿宋" w:hAnsi="Times New Roman" w:cs="Times New Roman"/>
          <w:sz w:val="28"/>
          <w:szCs w:val="28"/>
        </w:rPr>
        <w:t>审核制</w:t>
      </w:r>
      <w:r w:rsidR="00DA26ED" w:rsidRPr="0021111B">
        <w:rPr>
          <w:rFonts w:ascii="Times New Roman" w:eastAsia="仿宋" w:hAnsi="Times New Roman" w:cs="Times New Roman"/>
          <w:sz w:val="28"/>
          <w:szCs w:val="28"/>
        </w:rPr>
        <w:t>招生过程</w:t>
      </w:r>
      <w:r w:rsidRPr="0021111B">
        <w:rPr>
          <w:rFonts w:ascii="Times New Roman" w:eastAsia="仿宋" w:hAnsi="Times New Roman" w:cs="Times New Roman"/>
          <w:sz w:val="28"/>
          <w:szCs w:val="28"/>
        </w:rPr>
        <w:t>，特制定如下工作细则。</w:t>
      </w:r>
    </w:p>
    <w:p w14:paraId="50FBD692" w14:textId="77777777" w:rsidR="00DB3B0C" w:rsidRPr="0021111B" w:rsidRDefault="00DB3B0C" w:rsidP="00DA26ED">
      <w:pPr>
        <w:adjustRightInd w:val="0"/>
        <w:snapToGrid w:val="0"/>
        <w:spacing w:line="360" w:lineRule="auto"/>
        <w:ind w:firstLine="552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一、</w:t>
      </w:r>
      <w:r w:rsidRPr="0021111B">
        <w:rPr>
          <w:rFonts w:ascii="Times New Roman" w:eastAsia="仿宋" w:hAnsi="Times New Roman" w:cs="Times New Roman"/>
          <w:b/>
          <w:sz w:val="28"/>
          <w:szCs w:val="28"/>
        </w:rPr>
        <w:t>培养目标</w:t>
      </w:r>
    </w:p>
    <w:p w14:paraId="68638730" w14:textId="77777777" w:rsidR="00DA26ED" w:rsidRPr="0021111B" w:rsidRDefault="00DA26ED" w:rsidP="00DA6997">
      <w:pPr>
        <w:adjustRightInd w:val="0"/>
        <w:snapToGrid w:val="0"/>
        <w:spacing w:line="360" w:lineRule="auto"/>
        <w:ind w:firstLineChars="177" w:firstLine="496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以立德树人为根本，以职业需求为导向，突出以实践能力、创新能力和社会责任感为核心的综合素质培养，掌握生物与医药行业领域坚实的基础理论和宽广的专业知识、熟悉行业领域的相关规范，具有较强的解决实际问题的能力，能够承担专业技术或管理工作、具有良好的职业素养和国际视野的高层次应用型专门人才。</w:t>
      </w:r>
    </w:p>
    <w:p w14:paraId="4D4628B5" w14:textId="77777777" w:rsidR="00DB3B0C" w:rsidRPr="0021111B" w:rsidRDefault="00DB3B0C" w:rsidP="00DA26ED">
      <w:pPr>
        <w:adjustRightInd w:val="0"/>
        <w:snapToGrid w:val="0"/>
        <w:spacing w:line="360" w:lineRule="auto"/>
        <w:ind w:firstLine="552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二、</w:t>
      </w:r>
      <w:r w:rsidRPr="0021111B">
        <w:rPr>
          <w:rFonts w:ascii="Times New Roman" w:eastAsia="仿宋" w:hAnsi="Times New Roman" w:cs="Times New Roman"/>
          <w:b/>
          <w:sz w:val="28"/>
          <w:szCs w:val="28"/>
        </w:rPr>
        <w:t>领导机构</w:t>
      </w:r>
    </w:p>
    <w:p w14:paraId="179493A7" w14:textId="77777777" w:rsidR="00DB3B0C" w:rsidRPr="0021111B" w:rsidRDefault="00DA26ED" w:rsidP="00DA26ED">
      <w:pPr>
        <w:adjustRightInd w:val="0"/>
        <w:snapToGrid w:val="0"/>
        <w:spacing w:line="360" w:lineRule="auto"/>
        <w:ind w:firstLine="552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本工作在暨南大学生物与医药专业</w:t>
      </w:r>
      <w:proofErr w:type="gramStart"/>
      <w:r w:rsidRPr="0021111B">
        <w:rPr>
          <w:rFonts w:ascii="Times New Roman" w:eastAsia="仿宋" w:hAnsi="Times New Roman" w:cs="Times New Roman"/>
          <w:sz w:val="28"/>
          <w:szCs w:val="28"/>
        </w:rPr>
        <w:t>教指委指导</w:t>
      </w:r>
      <w:proofErr w:type="gramEnd"/>
      <w:r w:rsidRPr="0021111B">
        <w:rPr>
          <w:rFonts w:ascii="Times New Roman" w:eastAsia="仿宋" w:hAnsi="Times New Roman" w:cs="Times New Roman"/>
          <w:sz w:val="28"/>
          <w:szCs w:val="28"/>
        </w:rPr>
        <w:t>下开展工作，并成立不同院系三个招生方向之间的协调小组，由相关院系主管研究生副院长和</w:t>
      </w:r>
      <w:proofErr w:type="gramStart"/>
      <w:r w:rsidRPr="0021111B">
        <w:rPr>
          <w:rFonts w:ascii="Times New Roman" w:eastAsia="仿宋" w:hAnsi="Times New Roman" w:cs="Times New Roman"/>
          <w:sz w:val="28"/>
          <w:szCs w:val="28"/>
        </w:rPr>
        <w:t>研管办</w:t>
      </w:r>
      <w:proofErr w:type="gramEnd"/>
      <w:r w:rsidRPr="0021111B">
        <w:rPr>
          <w:rFonts w:ascii="Times New Roman" w:eastAsia="仿宋" w:hAnsi="Times New Roman" w:cs="Times New Roman"/>
          <w:sz w:val="28"/>
          <w:szCs w:val="28"/>
        </w:rPr>
        <w:t>主任构成。各</w:t>
      </w:r>
      <w:r w:rsidR="00DB3B0C" w:rsidRPr="0021111B">
        <w:rPr>
          <w:rFonts w:ascii="Times New Roman" w:eastAsia="仿宋" w:hAnsi="Times New Roman" w:cs="Times New Roman"/>
          <w:sz w:val="28"/>
          <w:szCs w:val="28"/>
        </w:rPr>
        <w:t>学院</w:t>
      </w:r>
      <w:r w:rsidRPr="0021111B">
        <w:rPr>
          <w:rFonts w:ascii="Times New Roman" w:eastAsia="仿宋" w:hAnsi="Times New Roman" w:cs="Times New Roman"/>
          <w:sz w:val="28"/>
          <w:szCs w:val="28"/>
        </w:rPr>
        <w:t>（系）</w:t>
      </w:r>
      <w:r w:rsidR="00DB3B0C" w:rsidRPr="0021111B">
        <w:rPr>
          <w:rFonts w:ascii="Times New Roman" w:eastAsia="仿宋" w:hAnsi="Times New Roman" w:cs="Times New Roman"/>
          <w:sz w:val="28"/>
          <w:szCs w:val="28"/>
        </w:rPr>
        <w:t>成立招生领导小组，</w:t>
      </w:r>
      <w:r w:rsidRPr="0021111B">
        <w:rPr>
          <w:rFonts w:ascii="Times New Roman" w:eastAsia="仿宋" w:hAnsi="Times New Roman" w:cs="Times New Roman"/>
          <w:sz w:val="28"/>
          <w:szCs w:val="28"/>
        </w:rPr>
        <w:t>具体</w:t>
      </w:r>
      <w:r w:rsidR="00DB3B0C" w:rsidRPr="0021111B">
        <w:rPr>
          <w:rFonts w:ascii="Times New Roman" w:eastAsia="仿宋" w:hAnsi="Times New Roman" w:cs="Times New Roman"/>
          <w:sz w:val="28"/>
          <w:szCs w:val="28"/>
        </w:rPr>
        <w:t>负责</w:t>
      </w:r>
      <w:r w:rsidRPr="0021111B">
        <w:rPr>
          <w:rFonts w:ascii="Times New Roman" w:eastAsia="仿宋" w:hAnsi="Times New Roman" w:cs="Times New Roman"/>
          <w:sz w:val="28"/>
          <w:szCs w:val="28"/>
        </w:rPr>
        <w:t>所在方向</w:t>
      </w:r>
      <w:r w:rsidR="00DB3B0C" w:rsidRPr="0021111B">
        <w:rPr>
          <w:rFonts w:ascii="Times New Roman" w:eastAsia="仿宋" w:hAnsi="Times New Roman" w:cs="Times New Roman"/>
          <w:sz w:val="28"/>
          <w:szCs w:val="28"/>
        </w:rPr>
        <w:t>招生工作的</w:t>
      </w:r>
      <w:r w:rsidRPr="0021111B">
        <w:rPr>
          <w:rFonts w:ascii="Times New Roman" w:eastAsia="仿宋" w:hAnsi="Times New Roman" w:cs="Times New Roman"/>
          <w:sz w:val="28"/>
          <w:szCs w:val="28"/>
        </w:rPr>
        <w:t>协调和统筹</w:t>
      </w:r>
      <w:r w:rsidR="00DB3B0C" w:rsidRPr="0021111B">
        <w:rPr>
          <w:rFonts w:ascii="Times New Roman" w:eastAsia="仿宋" w:hAnsi="Times New Roman" w:cs="Times New Roman"/>
          <w:sz w:val="28"/>
          <w:szCs w:val="28"/>
        </w:rPr>
        <w:t>工作</w:t>
      </w:r>
      <w:r w:rsidRPr="0021111B">
        <w:rPr>
          <w:rFonts w:ascii="Times New Roman" w:eastAsia="仿宋" w:hAnsi="Times New Roman" w:cs="Times New Roman"/>
          <w:sz w:val="28"/>
          <w:szCs w:val="28"/>
        </w:rPr>
        <w:t>，</w:t>
      </w:r>
      <w:r w:rsidR="00DB3B0C" w:rsidRPr="0021111B">
        <w:rPr>
          <w:rFonts w:ascii="Times New Roman" w:eastAsia="仿宋" w:hAnsi="Times New Roman" w:cs="Times New Roman"/>
          <w:sz w:val="28"/>
          <w:szCs w:val="28"/>
        </w:rPr>
        <w:t>成立审核面试工作小组，制定招生工作细则，负责对申请人员的材料审核和面试工作。</w:t>
      </w:r>
    </w:p>
    <w:p w14:paraId="39F136B9" w14:textId="67DF5642" w:rsidR="00DB3B0C" w:rsidRPr="0021111B" w:rsidRDefault="00DB3B0C" w:rsidP="00DA26E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bCs/>
          <w:color w:val="333238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三、</w:t>
      </w:r>
      <w:r w:rsidRPr="0021111B">
        <w:rPr>
          <w:rFonts w:ascii="Times New Roman" w:eastAsia="仿宋" w:hAnsi="Times New Roman" w:cs="Times New Roman"/>
          <w:b/>
          <w:bCs/>
          <w:color w:val="333238"/>
          <w:kern w:val="0"/>
          <w:sz w:val="28"/>
          <w:szCs w:val="28"/>
        </w:rPr>
        <w:t>报考基本条件及审核条件</w:t>
      </w:r>
    </w:p>
    <w:p w14:paraId="75CD34DD" w14:textId="7F851CA6" w:rsidR="00DA26ED" w:rsidRPr="0021111B" w:rsidRDefault="00DA26ED" w:rsidP="00DA26ED">
      <w:pPr>
        <w:widowControl/>
        <w:adjustRightInd w:val="0"/>
        <w:snapToGrid w:val="0"/>
        <w:spacing w:line="360" w:lineRule="auto"/>
        <w:ind w:firstLineChars="100" w:firstLine="28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（一）基本条件：</w:t>
      </w:r>
      <w:r w:rsidR="00920FD9" w:rsidRPr="0021111B">
        <w:rPr>
          <w:rFonts w:ascii="Times New Roman" w:eastAsia="仿宋" w:hAnsi="Times New Roman" w:cs="Times New Roman"/>
          <w:sz w:val="28"/>
          <w:szCs w:val="28"/>
        </w:rPr>
        <w:t>符合学校当年招生简章相关规定要求。</w:t>
      </w:r>
    </w:p>
    <w:p w14:paraId="5C72046F" w14:textId="77777777" w:rsidR="00DA26ED" w:rsidRPr="0021111B" w:rsidRDefault="00DA26ED" w:rsidP="00DA26ED">
      <w:pPr>
        <w:widowControl/>
        <w:adjustRightInd w:val="0"/>
        <w:snapToGrid w:val="0"/>
        <w:spacing w:line="360" w:lineRule="auto"/>
        <w:ind w:firstLineChars="100" w:firstLine="28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（二）审核条件</w:t>
      </w:r>
    </w:p>
    <w:p w14:paraId="1D2103CC" w14:textId="36ED1577" w:rsidR="00DA26ED" w:rsidRPr="0021111B" w:rsidRDefault="00DA26ED" w:rsidP="00DA26E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1.</w:t>
      </w:r>
      <w:r w:rsidR="0023376C" w:rsidRPr="0021111B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招生对象：面向符合报考条件的应、往届硕士研究生，不接受同等学力考生报名。录取类别为非定向全日制。</w:t>
      </w:r>
    </w:p>
    <w:p w14:paraId="169B6B0D" w14:textId="405D595C" w:rsidR="00DA26ED" w:rsidRPr="0021111B" w:rsidRDefault="00DA26ED" w:rsidP="00DA26E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2.</w:t>
      </w:r>
      <w:r w:rsidR="0023376C" w:rsidRPr="0021111B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审核基本要求：</w:t>
      </w:r>
    </w:p>
    <w:p w14:paraId="63667F34" w14:textId="77777777" w:rsidR="00DA26ED" w:rsidRPr="0021111B" w:rsidRDefault="00DA26ED" w:rsidP="00DA26ED">
      <w:pPr>
        <w:widowControl/>
        <w:adjustRightInd w:val="0"/>
        <w:snapToGrid w:val="0"/>
        <w:spacing w:line="360" w:lineRule="auto"/>
        <w:ind w:firstLineChars="150" w:firstLine="42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）专业基础扎实，学习成绩良好；</w:t>
      </w:r>
    </w:p>
    <w:p w14:paraId="6E2AD18B" w14:textId="77777777" w:rsidR="004A3199" w:rsidRPr="0021111B" w:rsidRDefault="00DA26ED" w:rsidP="005D6B4F">
      <w:pPr>
        <w:autoSpaceDE w:val="0"/>
        <w:autoSpaceDN w:val="0"/>
        <w:adjustRightInd w:val="0"/>
        <w:snapToGrid w:val="0"/>
        <w:spacing w:line="360" w:lineRule="auto"/>
        <w:ind w:firstLineChars="150" w:firstLine="42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lastRenderedPageBreak/>
        <w:t>（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）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取得重要研究成果，</w:t>
      </w:r>
      <w:r w:rsidR="00AD60F7" w:rsidRPr="0021111B">
        <w:rPr>
          <w:rFonts w:ascii="Times New Roman" w:eastAsia="仿宋" w:hAnsi="Times New Roman" w:cs="Times New Roman"/>
          <w:kern w:val="0"/>
          <w:sz w:val="28"/>
          <w:szCs w:val="28"/>
        </w:rPr>
        <w:t>以第一作者身份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（</w:t>
      </w:r>
      <w:proofErr w:type="gramStart"/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含共一</w:t>
      </w:r>
      <w:proofErr w:type="gramEnd"/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）</w:t>
      </w:r>
      <w:r w:rsidR="00AD60F7" w:rsidRPr="0021111B">
        <w:rPr>
          <w:rFonts w:ascii="Times New Roman" w:eastAsia="仿宋" w:hAnsi="Times New Roman" w:cs="Times New Roman"/>
          <w:kern w:val="0"/>
          <w:sz w:val="28"/>
          <w:szCs w:val="28"/>
        </w:rPr>
        <w:t>在</w:t>
      </w:r>
      <w:r w:rsidR="00AD60F7" w:rsidRPr="0021111B">
        <w:rPr>
          <w:rFonts w:ascii="Times New Roman" w:eastAsia="仿宋" w:hAnsi="Times New Roman" w:cs="Times New Roman"/>
          <w:kern w:val="0"/>
          <w:sz w:val="28"/>
          <w:szCs w:val="28"/>
        </w:rPr>
        <w:t>SCI II</w:t>
      </w:r>
      <w:r w:rsidR="00AD60F7" w:rsidRPr="0021111B">
        <w:rPr>
          <w:rFonts w:ascii="Times New Roman" w:eastAsia="仿宋" w:hAnsi="Times New Roman" w:cs="Times New Roman"/>
          <w:kern w:val="0"/>
          <w:sz w:val="28"/>
          <w:szCs w:val="28"/>
        </w:rPr>
        <w:t>区（中科院大类分区）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及以上</w:t>
      </w:r>
      <w:r w:rsidR="00AD60F7" w:rsidRPr="0021111B">
        <w:rPr>
          <w:rFonts w:ascii="Times New Roman" w:eastAsia="仿宋" w:hAnsi="Times New Roman" w:cs="Times New Roman"/>
          <w:kern w:val="0"/>
          <w:sz w:val="28"/>
          <w:szCs w:val="28"/>
        </w:rPr>
        <w:t>期刊发表学术论文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篇及以上</w:t>
      </w:r>
      <w:r w:rsidR="00AD60F7" w:rsidRPr="0021111B">
        <w:rPr>
          <w:rFonts w:ascii="Times New Roman" w:eastAsia="仿宋" w:hAnsi="Times New Roman" w:cs="Times New Roman"/>
          <w:kern w:val="0"/>
          <w:sz w:val="28"/>
          <w:szCs w:val="28"/>
        </w:rPr>
        <w:t>；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或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作为主要参与人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获得授权发明专利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项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及以上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（排名前三）</w:t>
      </w:r>
      <w:r w:rsidR="00482A77" w:rsidRPr="0021111B">
        <w:rPr>
          <w:rFonts w:ascii="Times New Roman" w:eastAsia="仿宋" w:hAnsi="Times New Roman" w:cs="Times New Roman"/>
          <w:kern w:val="0"/>
          <w:sz w:val="28"/>
          <w:szCs w:val="28"/>
        </w:rPr>
        <w:t>；</w:t>
      </w:r>
      <w:r w:rsidR="00BC58A0" w:rsidRPr="0021111B">
        <w:rPr>
          <w:rFonts w:ascii="Times New Roman" w:eastAsia="仿宋" w:hAnsi="Times New Roman" w:cs="Times New Roman"/>
          <w:sz w:val="28"/>
          <w:szCs w:val="28"/>
        </w:rPr>
        <w:t>或</w:t>
      </w:r>
      <w:r w:rsidR="00654E4A" w:rsidRPr="0021111B">
        <w:rPr>
          <w:rFonts w:ascii="Times New Roman" w:eastAsia="仿宋" w:hAnsi="Times New Roman" w:cs="Times New Roman"/>
          <w:sz w:val="28"/>
          <w:szCs w:val="28"/>
        </w:rPr>
        <w:t>作为主要参与</w:t>
      </w:r>
      <w:proofErr w:type="gramStart"/>
      <w:r w:rsidR="00654E4A" w:rsidRPr="0021111B">
        <w:rPr>
          <w:rFonts w:ascii="Times New Roman" w:eastAsia="仿宋" w:hAnsi="Times New Roman" w:cs="Times New Roman"/>
          <w:sz w:val="28"/>
          <w:szCs w:val="28"/>
        </w:rPr>
        <w:t>人</w:t>
      </w:r>
      <w:r w:rsidR="00BC58A0" w:rsidRPr="0021111B">
        <w:rPr>
          <w:rFonts w:ascii="Times New Roman" w:eastAsia="仿宋" w:hAnsi="Times New Roman" w:cs="Times New Roman"/>
          <w:sz w:val="28"/>
          <w:szCs w:val="28"/>
        </w:rPr>
        <w:t>制定行业</w:t>
      </w:r>
      <w:proofErr w:type="gramEnd"/>
      <w:r w:rsidR="00BC58A0" w:rsidRPr="0021111B">
        <w:rPr>
          <w:rFonts w:ascii="Times New Roman" w:eastAsia="仿宋" w:hAnsi="Times New Roman" w:cs="Times New Roman"/>
          <w:sz w:val="28"/>
          <w:szCs w:val="28"/>
        </w:rPr>
        <w:t>标准（或技术规范）</w:t>
      </w:r>
      <w:r w:rsidR="00654E4A" w:rsidRPr="0021111B">
        <w:rPr>
          <w:rFonts w:ascii="Times New Roman" w:eastAsia="仿宋" w:hAnsi="Times New Roman" w:cs="Times New Roman"/>
          <w:sz w:val="28"/>
          <w:szCs w:val="28"/>
        </w:rPr>
        <w:t>1</w:t>
      </w:r>
      <w:r w:rsidR="00654E4A" w:rsidRPr="0021111B">
        <w:rPr>
          <w:rFonts w:ascii="Times New Roman" w:eastAsia="仿宋" w:hAnsi="Times New Roman" w:cs="Times New Roman"/>
          <w:sz w:val="28"/>
          <w:szCs w:val="28"/>
        </w:rPr>
        <w:t>项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及以上</w:t>
      </w:r>
      <w:r w:rsidR="00BC58A0" w:rsidRPr="0021111B">
        <w:rPr>
          <w:rFonts w:ascii="Times New Roman" w:eastAsia="仿宋" w:hAnsi="Times New Roman" w:cs="Times New Roman"/>
          <w:sz w:val="28"/>
          <w:szCs w:val="28"/>
        </w:rPr>
        <w:t>；</w:t>
      </w:r>
      <w:r w:rsidR="00171FC7" w:rsidRPr="0021111B">
        <w:rPr>
          <w:rFonts w:ascii="Times New Roman" w:eastAsia="仿宋" w:hAnsi="Times New Roman" w:cs="Times New Roman"/>
          <w:kern w:val="0"/>
          <w:sz w:val="28"/>
          <w:szCs w:val="28"/>
        </w:rPr>
        <w:t>或获得省级及以上科技奖励</w:t>
      </w:r>
      <w:r w:rsidR="003A1645" w:rsidRPr="0021111B">
        <w:rPr>
          <w:rFonts w:ascii="Times New Roman" w:eastAsia="仿宋" w:hAnsi="Times New Roman" w:cs="Times New Roman"/>
          <w:kern w:val="0"/>
          <w:sz w:val="28"/>
          <w:szCs w:val="28"/>
        </w:rPr>
        <w:t>；或获得相当等级行业或市级科技奖励（排名前三）；</w:t>
      </w:r>
      <w:r w:rsidR="000D1BFF" w:rsidRPr="0021111B">
        <w:rPr>
          <w:rFonts w:ascii="Times New Roman" w:eastAsia="仿宋" w:hAnsi="Times New Roman" w:cs="Times New Roman"/>
          <w:kern w:val="0"/>
          <w:sz w:val="28"/>
          <w:szCs w:val="28"/>
        </w:rPr>
        <w:t>或</w:t>
      </w:r>
      <w:r w:rsidR="004A3199" w:rsidRPr="0021111B">
        <w:rPr>
          <w:rFonts w:ascii="Times New Roman" w:eastAsia="仿宋" w:hAnsi="Times New Roman" w:cs="Times New Roman"/>
          <w:kern w:val="0"/>
          <w:sz w:val="28"/>
          <w:szCs w:val="28"/>
        </w:rPr>
        <w:t>已取得重要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研究</w:t>
      </w:r>
      <w:r w:rsidR="004A3199" w:rsidRPr="0021111B">
        <w:rPr>
          <w:rFonts w:ascii="Times New Roman" w:eastAsia="仿宋" w:hAnsi="Times New Roman" w:cs="Times New Roman"/>
          <w:kern w:val="0"/>
          <w:sz w:val="28"/>
          <w:szCs w:val="28"/>
        </w:rPr>
        <w:t>成果但尚未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公开发表，</w:t>
      </w:r>
      <w:r w:rsidR="004A3199" w:rsidRPr="0021111B">
        <w:rPr>
          <w:rFonts w:ascii="Times New Roman" w:eastAsia="仿宋" w:hAnsi="Times New Roman" w:cs="Times New Roman"/>
          <w:kern w:val="0"/>
          <w:sz w:val="28"/>
          <w:szCs w:val="28"/>
        </w:rPr>
        <w:t>需提供</w:t>
      </w:r>
      <w:r w:rsidR="004A3199" w:rsidRPr="0021111B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="004A3199" w:rsidRPr="0021111B">
        <w:rPr>
          <w:rFonts w:ascii="Times New Roman" w:eastAsia="仿宋" w:hAnsi="Times New Roman" w:cs="Times New Roman"/>
          <w:kern w:val="0"/>
          <w:sz w:val="28"/>
          <w:szCs w:val="28"/>
        </w:rPr>
        <w:t>万字以上科技报告，并</w:t>
      </w:r>
      <w:r w:rsidR="00654E4A" w:rsidRPr="0021111B">
        <w:rPr>
          <w:rFonts w:ascii="Times New Roman" w:eastAsia="仿宋" w:hAnsi="Times New Roman" w:cs="Times New Roman"/>
          <w:kern w:val="0"/>
          <w:sz w:val="28"/>
          <w:szCs w:val="28"/>
        </w:rPr>
        <w:t>须有</w:t>
      </w:r>
      <w:r w:rsidR="004A3199" w:rsidRPr="0021111B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="004A3199" w:rsidRPr="0021111B">
        <w:rPr>
          <w:rFonts w:ascii="Times New Roman" w:eastAsia="仿宋" w:hAnsi="Times New Roman" w:cs="Times New Roman"/>
          <w:kern w:val="0"/>
          <w:sz w:val="28"/>
          <w:szCs w:val="28"/>
        </w:rPr>
        <w:t>位同行专家（生物与医药专业学位博士生导师）推荐。</w:t>
      </w:r>
    </w:p>
    <w:p w14:paraId="7BB5B1A9" w14:textId="77777777" w:rsidR="00DA26ED" w:rsidRPr="0021111B" w:rsidRDefault="00DA26ED" w:rsidP="00DA6997">
      <w:pPr>
        <w:widowControl/>
        <w:adjustRightInd w:val="0"/>
        <w:snapToGrid w:val="0"/>
        <w:spacing w:line="360" w:lineRule="auto"/>
        <w:ind w:firstLineChars="150" w:firstLine="42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）政审合格，有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位正高职称专家推荐，拟攻读博士研究计划等其他应交材料齐全；</w:t>
      </w:r>
    </w:p>
    <w:p w14:paraId="046D9D74" w14:textId="77777777" w:rsidR="00482A77" w:rsidRPr="0021111B" w:rsidRDefault="00DA26ED" w:rsidP="00DA6997">
      <w:pPr>
        <w:widowControl/>
        <w:adjustRightInd w:val="0"/>
        <w:snapToGrid w:val="0"/>
        <w:spacing w:line="360" w:lineRule="auto"/>
        <w:ind w:firstLineChars="150" w:firstLine="42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）在职人员</w:t>
      </w:r>
      <w:proofErr w:type="gramStart"/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须从事</w:t>
      </w:r>
      <w:proofErr w:type="gramEnd"/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生物与医药相关工作，须同意脱产学习，并按规定时间提交辞职证明并将人事档案转入我校。</w:t>
      </w:r>
    </w:p>
    <w:p w14:paraId="7C3E24C2" w14:textId="7DFD119E" w:rsidR="00F03358" w:rsidRPr="0021111B" w:rsidRDefault="00482A77" w:rsidP="00482A77">
      <w:pPr>
        <w:widowControl/>
        <w:adjustRightInd w:val="0"/>
        <w:snapToGrid w:val="0"/>
        <w:spacing w:line="360" w:lineRule="auto"/>
        <w:ind w:firstLineChars="150" w:firstLine="42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）</w:t>
      </w:r>
      <w:r w:rsidR="000C1766" w:rsidRPr="0021111B">
        <w:rPr>
          <w:rFonts w:ascii="Times New Roman" w:eastAsia="仿宋" w:hAnsi="Times New Roman" w:cs="Times New Roman"/>
          <w:kern w:val="0"/>
          <w:sz w:val="28"/>
          <w:szCs w:val="28"/>
        </w:rPr>
        <w:t>一经发现申请材料不实，则取消申请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和</w:t>
      </w:r>
      <w:r w:rsidR="000C1766" w:rsidRPr="0021111B">
        <w:rPr>
          <w:rFonts w:ascii="Times New Roman" w:eastAsia="仿宋" w:hAnsi="Times New Roman" w:cs="Times New Roman"/>
          <w:kern w:val="0"/>
          <w:sz w:val="28"/>
          <w:szCs w:val="28"/>
        </w:rPr>
        <w:t>录取资格。</w:t>
      </w:r>
    </w:p>
    <w:p w14:paraId="486000B8" w14:textId="77777777" w:rsidR="00960460" w:rsidRPr="0021111B" w:rsidRDefault="0023376C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 xml:space="preserve">3. </w:t>
      </w:r>
      <w:r w:rsidR="00960460" w:rsidRPr="0021111B">
        <w:rPr>
          <w:rFonts w:ascii="Times New Roman" w:eastAsia="仿宋" w:hAnsi="Times New Roman" w:cs="Times New Roman"/>
          <w:sz w:val="28"/>
          <w:szCs w:val="28"/>
        </w:rPr>
        <w:t>需提交的材料清单</w:t>
      </w:r>
    </w:p>
    <w:p w14:paraId="26087C6B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1</w:t>
      </w:r>
      <w:r w:rsidRPr="0021111B">
        <w:rPr>
          <w:rFonts w:ascii="Times New Roman" w:eastAsia="仿宋" w:hAnsi="Times New Roman" w:cs="Times New Roman"/>
          <w:sz w:val="28"/>
          <w:szCs w:val="28"/>
        </w:rPr>
        <w:t>）本人学习与学术研究简历（自本科起）；</w:t>
      </w:r>
    </w:p>
    <w:p w14:paraId="2E99EC17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2</w:t>
      </w:r>
      <w:r w:rsidRPr="0021111B">
        <w:rPr>
          <w:rFonts w:ascii="Times New Roman" w:eastAsia="仿宋" w:hAnsi="Times New Roman" w:cs="Times New Roman"/>
          <w:sz w:val="28"/>
          <w:szCs w:val="28"/>
        </w:rPr>
        <w:t>）博士生入学考试报名信息简表（请从报名系统中打印并签名盖章）；</w:t>
      </w:r>
    </w:p>
    <w:p w14:paraId="6202F250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3</w:t>
      </w:r>
      <w:r w:rsidRPr="0021111B">
        <w:rPr>
          <w:rFonts w:ascii="Times New Roman" w:eastAsia="仿宋" w:hAnsi="Times New Roman" w:cs="Times New Roman"/>
          <w:sz w:val="28"/>
          <w:szCs w:val="28"/>
        </w:rPr>
        <w:t>）两封与报考专业相关且具备正高职称专家亲笔署名的推荐信；</w:t>
      </w:r>
    </w:p>
    <w:p w14:paraId="2616DD9A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4</w:t>
      </w:r>
      <w:r w:rsidRPr="0021111B">
        <w:rPr>
          <w:rFonts w:ascii="Times New Roman" w:eastAsia="仿宋" w:hAnsi="Times New Roman" w:cs="Times New Roman"/>
          <w:sz w:val="28"/>
          <w:szCs w:val="28"/>
        </w:rPr>
        <w:t>）不少于</w:t>
      </w:r>
      <w:r w:rsidRPr="0021111B">
        <w:rPr>
          <w:rFonts w:ascii="Times New Roman" w:eastAsia="仿宋" w:hAnsi="Times New Roman" w:cs="Times New Roman"/>
          <w:sz w:val="28"/>
          <w:szCs w:val="28"/>
        </w:rPr>
        <w:t>3000</w:t>
      </w:r>
      <w:r w:rsidRPr="0021111B">
        <w:rPr>
          <w:rFonts w:ascii="Times New Roman" w:eastAsia="仿宋" w:hAnsi="Times New Roman" w:cs="Times New Roman"/>
          <w:sz w:val="28"/>
          <w:szCs w:val="28"/>
        </w:rPr>
        <w:t>字的拟攻读博士学位的研究计划书；</w:t>
      </w:r>
    </w:p>
    <w:p w14:paraId="56401E0F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5</w:t>
      </w:r>
      <w:r w:rsidRPr="0021111B">
        <w:rPr>
          <w:rFonts w:ascii="Times New Roman" w:eastAsia="仿宋" w:hAnsi="Times New Roman" w:cs="Times New Roman"/>
          <w:sz w:val="28"/>
          <w:szCs w:val="28"/>
        </w:rPr>
        <w:t>）政审表；</w:t>
      </w:r>
    </w:p>
    <w:p w14:paraId="74CDF95E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6</w:t>
      </w:r>
      <w:r w:rsidRPr="0021111B">
        <w:rPr>
          <w:rFonts w:ascii="Times New Roman" w:eastAsia="仿宋" w:hAnsi="Times New Roman" w:cs="Times New Roman"/>
          <w:sz w:val="28"/>
          <w:szCs w:val="28"/>
        </w:rPr>
        <w:t>）本科与硕士阶段的学习成绩单（须就读单位盖章）；</w:t>
      </w:r>
    </w:p>
    <w:p w14:paraId="1CE475C6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7</w:t>
      </w:r>
      <w:r w:rsidRPr="0021111B">
        <w:rPr>
          <w:rFonts w:ascii="Times New Roman" w:eastAsia="仿宋" w:hAnsi="Times New Roman" w:cs="Times New Roman"/>
          <w:sz w:val="28"/>
          <w:szCs w:val="28"/>
        </w:rPr>
        <w:t>）最高学位证书、相关获奖证书及外语水平证明材料复印件；</w:t>
      </w:r>
    </w:p>
    <w:p w14:paraId="0386F2B1" w14:textId="5D7B1E7C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8</w:t>
      </w:r>
      <w:r w:rsidRPr="0021111B">
        <w:rPr>
          <w:rFonts w:ascii="Times New Roman" w:eastAsia="仿宋" w:hAnsi="Times New Roman" w:cs="Times New Roman"/>
          <w:sz w:val="28"/>
          <w:szCs w:val="28"/>
        </w:rPr>
        <w:t>）公开发表的论文</w:t>
      </w:r>
      <w:r w:rsidR="00BB6132" w:rsidRPr="0021111B">
        <w:rPr>
          <w:rFonts w:ascii="Times New Roman" w:eastAsia="仿宋" w:hAnsi="Times New Roman" w:cs="Times New Roman"/>
          <w:sz w:val="28"/>
          <w:szCs w:val="28"/>
        </w:rPr>
        <w:t>、授权专利、行业标准、科技奖励等</w:t>
      </w:r>
      <w:r w:rsidRPr="0021111B">
        <w:rPr>
          <w:rFonts w:ascii="Times New Roman" w:eastAsia="仿宋" w:hAnsi="Times New Roman" w:cs="Times New Roman"/>
          <w:sz w:val="28"/>
          <w:szCs w:val="28"/>
        </w:rPr>
        <w:t>证明</w:t>
      </w:r>
      <w:r w:rsidR="00BB6132" w:rsidRPr="0021111B">
        <w:rPr>
          <w:rFonts w:ascii="Times New Roman" w:eastAsia="仿宋" w:hAnsi="Times New Roman" w:cs="Times New Roman"/>
          <w:sz w:val="28"/>
          <w:szCs w:val="28"/>
        </w:rPr>
        <w:t>符合申请条件</w:t>
      </w:r>
      <w:r w:rsidRPr="0021111B">
        <w:rPr>
          <w:rFonts w:ascii="Times New Roman" w:eastAsia="仿宋" w:hAnsi="Times New Roman" w:cs="Times New Roman"/>
          <w:sz w:val="28"/>
          <w:szCs w:val="28"/>
        </w:rPr>
        <w:t>的材料；</w:t>
      </w:r>
    </w:p>
    <w:p w14:paraId="6B1927E5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9</w:t>
      </w:r>
      <w:r w:rsidRPr="0021111B">
        <w:rPr>
          <w:rFonts w:ascii="Times New Roman" w:eastAsia="仿宋" w:hAnsi="Times New Roman" w:cs="Times New Roman"/>
          <w:sz w:val="28"/>
          <w:szCs w:val="28"/>
        </w:rPr>
        <w:t>）硕士学位论文全文（往届生）或论文摘要（应届生）。</w:t>
      </w:r>
    </w:p>
    <w:p w14:paraId="3F1C73DA" w14:textId="77777777" w:rsidR="00960460" w:rsidRPr="0021111B" w:rsidRDefault="00960460" w:rsidP="00960460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lastRenderedPageBreak/>
        <w:t>注：（</w:t>
      </w:r>
      <w:r w:rsidRPr="0021111B">
        <w:rPr>
          <w:rFonts w:ascii="Times New Roman" w:eastAsia="仿宋" w:hAnsi="Times New Roman" w:cs="Times New Roman"/>
          <w:sz w:val="28"/>
          <w:szCs w:val="28"/>
        </w:rPr>
        <w:t>3</w:t>
      </w:r>
      <w:r w:rsidRPr="0021111B">
        <w:rPr>
          <w:rFonts w:ascii="Times New Roman" w:eastAsia="仿宋" w:hAnsi="Times New Roman" w:cs="Times New Roman"/>
          <w:sz w:val="28"/>
          <w:szCs w:val="28"/>
        </w:rPr>
        <w:t>）</w:t>
      </w:r>
      <w:r w:rsidRPr="0021111B">
        <w:rPr>
          <w:rFonts w:ascii="Times New Roman" w:eastAsia="仿宋" w:hAnsi="Times New Roman" w:cs="Times New Roman"/>
          <w:sz w:val="28"/>
          <w:szCs w:val="28"/>
        </w:rPr>
        <w:t>-</w:t>
      </w:r>
      <w:r w:rsidRPr="0021111B">
        <w:rPr>
          <w:rFonts w:ascii="Times New Roman" w:eastAsia="仿宋" w:hAnsi="Times New Roman" w:cs="Times New Roman"/>
          <w:sz w:val="28"/>
          <w:szCs w:val="28"/>
        </w:rPr>
        <w:t>（</w:t>
      </w:r>
      <w:r w:rsidRPr="0021111B">
        <w:rPr>
          <w:rFonts w:ascii="Times New Roman" w:eastAsia="仿宋" w:hAnsi="Times New Roman" w:cs="Times New Roman"/>
          <w:sz w:val="28"/>
          <w:szCs w:val="28"/>
        </w:rPr>
        <w:t>5</w:t>
      </w:r>
      <w:r w:rsidRPr="0021111B">
        <w:rPr>
          <w:rFonts w:ascii="Times New Roman" w:eastAsia="仿宋" w:hAnsi="Times New Roman" w:cs="Times New Roman"/>
          <w:sz w:val="28"/>
          <w:szCs w:val="28"/>
        </w:rPr>
        <w:t>）模板可从我校境内博士报名系统下载。</w:t>
      </w:r>
    </w:p>
    <w:p w14:paraId="7099CCF6" w14:textId="41954F2E" w:rsidR="0023376C" w:rsidRPr="0021111B" w:rsidRDefault="0023376C" w:rsidP="00482A77">
      <w:pPr>
        <w:widowControl/>
        <w:adjustRightInd w:val="0"/>
        <w:snapToGrid w:val="0"/>
        <w:spacing w:line="360" w:lineRule="auto"/>
        <w:ind w:firstLineChars="150" w:firstLine="420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14:paraId="77151A76" w14:textId="77777777" w:rsidR="00DA26ED" w:rsidRPr="0021111B" w:rsidRDefault="00DA26ED" w:rsidP="00DA26ED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b/>
          <w:kern w:val="0"/>
          <w:sz w:val="28"/>
          <w:szCs w:val="28"/>
        </w:rPr>
        <w:t>四、材料审核</w:t>
      </w:r>
    </w:p>
    <w:p w14:paraId="7FA527F6" w14:textId="124D9098" w:rsidR="00DA26ED" w:rsidRPr="0021111B" w:rsidRDefault="00A371A2" w:rsidP="00A371A2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招生方向</w:t>
      </w:r>
      <w:r w:rsidR="00DA26ED" w:rsidRPr="0021111B">
        <w:rPr>
          <w:rFonts w:ascii="Times New Roman" w:eastAsia="仿宋" w:hAnsi="Times New Roman" w:cs="Times New Roman"/>
          <w:kern w:val="0"/>
          <w:sz w:val="28"/>
          <w:szCs w:val="28"/>
        </w:rPr>
        <w:t>组织不少于</w:t>
      </w:r>
      <w:r w:rsidR="00DA26ED" w:rsidRPr="0021111B">
        <w:rPr>
          <w:rFonts w:ascii="Times New Roman" w:eastAsia="仿宋" w:hAnsi="Times New Roman" w:cs="Times New Roman"/>
          <w:kern w:val="0"/>
          <w:sz w:val="28"/>
          <w:szCs w:val="28"/>
        </w:rPr>
        <w:t>7</w:t>
      </w:r>
      <w:r w:rsidR="00DA26ED" w:rsidRPr="0021111B">
        <w:rPr>
          <w:rFonts w:ascii="Times New Roman" w:eastAsia="仿宋" w:hAnsi="Times New Roman" w:cs="Times New Roman"/>
          <w:kern w:val="0"/>
          <w:sz w:val="28"/>
          <w:szCs w:val="28"/>
        </w:rPr>
        <w:t>位专家对申请材料进行审核，分别给出外语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水平</w:t>
      </w:r>
      <w:r w:rsidR="00DA26ED" w:rsidRPr="0021111B">
        <w:rPr>
          <w:rFonts w:ascii="Times New Roman" w:eastAsia="仿宋" w:hAnsi="Times New Roman" w:cs="Times New Roman"/>
          <w:kern w:val="0"/>
          <w:sz w:val="28"/>
          <w:szCs w:val="28"/>
        </w:rPr>
        <w:t>、专业素质、</w:t>
      </w:r>
      <w:proofErr w:type="gramStart"/>
      <w:r w:rsidR="00DA26ED" w:rsidRPr="0021111B">
        <w:rPr>
          <w:rFonts w:ascii="Times New Roman" w:eastAsia="仿宋" w:hAnsi="Times New Roman" w:cs="Times New Roman"/>
          <w:kern w:val="0"/>
          <w:sz w:val="28"/>
          <w:szCs w:val="28"/>
        </w:rPr>
        <w:t>研发潜力</w:t>
      </w:r>
      <w:proofErr w:type="gramEnd"/>
      <w:r w:rsidR="00DA26ED" w:rsidRPr="0021111B">
        <w:rPr>
          <w:rFonts w:ascii="Times New Roman" w:eastAsia="仿宋" w:hAnsi="Times New Roman" w:cs="Times New Roman"/>
          <w:kern w:val="0"/>
          <w:sz w:val="28"/>
          <w:szCs w:val="28"/>
        </w:rPr>
        <w:t>三个方面的成绩（</w:t>
      </w:r>
      <w:r w:rsidRPr="0021111B">
        <w:rPr>
          <w:rFonts w:ascii="Times New Roman" w:eastAsia="仿宋" w:hAnsi="Times New Roman" w:cs="Times New Roman"/>
          <w:sz w:val="28"/>
          <w:szCs w:val="28"/>
        </w:rPr>
        <w:t>每个方面</w:t>
      </w:r>
      <w:r w:rsidRPr="0021111B">
        <w:rPr>
          <w:rFonts w:ascii="Times New Roman" w:eastAsia="仿宋" w:hAnsi="Times New Roman" w:cs="Times New Roman"/>
          <w:sz w:val="28"/>
          <w:szCs w:val="28"/>
        </w:rPr>
        <w:t>100</w:t>
      </w:r>
      <w:r w:rsidRPr="0021111B">
        <w:rPr>
          <w:rFonts w:ascii="Times New Roman" w:eastAsia="仿宋" w:hAnsi="Times New Roman" w:cs="Times New Roman"/>
          <w:sz w:val="28"/>
          <w:szCs w:val="28"/>
        </w:rPr>
        <w:t>分，总分</w:t>
      </w:r>
      <w:r w:rsidRPr="0021111B">
        <w:rPr>
          <w:rFonts w:ascii="Times New Roman" w:eastAsia="仿宋" w:hAnsi="Times New Roman" w:cs="Times New Roman"/>
          <w:sz w:val="28"/>
          <w:szCs w:val="28"/>
        </w:rPr>
        <w:t>300</w:t>
      </w:r>
      <w:r w:rsidRPr="0021111B">
        <w:rPr>
          <w:rFonts w:ascii="Times New Roman" w:eastAsia="仿宋" w:hAnsi="Times New Roman" w:cs="Times New Roman"/>
          <w:sz w:val="28"/>
          <w:szCs w:val="28"/>
        </w:rPr>
        <w:t>分</w:t>
      </w:r>
      <w:r w:rsidR="00DA26ED" w:rsidRPr="0021111B">
        <w:rPr>
          <w:rFonts w:ascii="Times New Roman" w:eastAsia="仿宋" w:hAnsi="Times New Roman" w:cs="Times New Roman"/>
          <w:kern w:val="0"/>
          <w:sz w:val="28"/>
          <w:szCs w:val="28"/>
        </w:rPr>
        <w:t>）。实行每位导师独立评分，去掉最高最低分后，再以招生方向为单位，按平均分由高到低排序，确定复试名单。</w:t>
      </w:r>
    </w:p>
    <w:p w14:paraId="7DFAF562" w14:textId="77777777" w:rsidR="00DA26ED" w:rsidRPr="0021111B" w:rsidRDefault="00DA26ED" w:rsidP="00DA6997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审核成绩及格要求：每个方面审核成绩不得低于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80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分，审核总成绩不得低于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240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分。</w:t>
      </w:r>
    </w:p>
    <w:p w14:paraId="1FA4BBE5" w14:textId="6527A9E3" w:rsidR="00DA26ED" w:rsidRPr="0021111B" w:rsidRDefault="00DA26ED" w:rsidP="00DA6997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实行差额复试，复试比例原则上不</w:t>
      </w:r>
      <w:r w:rsidR="000A7FA1">
        <w:rPr>
          <w:rFonts w:ascii="Times New Roman" w:eastAsia="仿宋" w:hAnsi="Times New Roman" w:cs="Times New Roman" w:hint="eastAsia"/>
          <w:kern w:val="0"/>
          <w:sz w:val="28"/>
          <w:szCs w:val="28"/>
        </w:rPr>
        <w:t>低于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200%</w:t>
      </w:r>
      <w:r w:rsidR="000A7FA1">
        <w:rPr>
          <w:rFonts w:ascii="Times New Roman" w:eastAsia="仿宋" w:hAnsi="Times New Roman" w:cs="Times New Roman" w:hint="eastAsia"/>
          <w:kern w:val="0"/>
          <w:sz w:val="28"/>
          <w:szCs w:val="28"/>
        </w:rPr>
        <w:t>，不高于</w:t>
      </w:r>
      <w:r w:rsidR="000A7FA1">
        <w:rPr>
          <w:rFonts w:ascii="Times New Roman" w:eastAsia="仿宋" w:hAnsi="Times New Roman" w:cs="Times New Roman" w:hint="eastAsia"/>
          <w:kern w:val="0"/>
          <w:sz w:val="28"/>
          <w:szCs w:val="28"/>
        </w:rPr>
        <w:t>3</w:t>
      </w:r>
      <w:r w:rsidR="000A7FA1">
        <w:rPr>
          <w:rFonts w:ascii="Times New Roman" w:eastAsia="仿宋" w:hAnsi="Times New Roman" w:cs="Times New Roman"/>
          <w:kern w:val="0"/>
          <w:sz w:val="28"/>
          <w:szCs w:val="28"/>
        </w:rPr>
        <w:t>00%</w:t>
      </w:r>
      <w:r w:rsidRPr="0021111B">
        <w:rPr>
          <w:rFonts w:ascii="Times New Roman" w:eastAsia="仿宋" w:hAnsi="Times New Roman" w:cs="Times New Roman"/>
          <w:kern w:val="0"/>
          <w:sz w:val="28"/>
          <w:szCs w:val="28"/>
        </w:rPr>
        <w:t>。</w:t>
      </w:r>
    </w:p>
    <w:p w14:paraId="0DC90D72" w14:textId="77777777" w:rsidR="006C2758" w:rsidRPr="0021111B" w:rsidRDefault="006C2758" w:rsidP="006C2758">
      <w:pPr>
        <w:adjustRightInd w:val="0"/>
        <w:snapToGrid w:val="0"/>
        <w:spacing w:line="360" w:lineRule="auto"/>
        <w:ind w:firstLineChars="200" w:firstLine="562"/>
        <w:jc w:val="left"/>
        <w:rPr>
          <w:rFonts w:ascii="Times New Roman" w:eastAsia="仿宋" w:hAnsi="Times New Roman" w:cs="Times New Roman"/>
          <w:b/>
          <w:bCs/>
          <w:color w:val="333238"/>
          <w:kern w:val="0"/>
          <w:sz w:val="28"/>
          <w:szCs w:val="28"/>
        </w:rPr>
      </w:pPr>
      <w:r w:rsidRPr="0021111B">
        <w:rPr>
          <w:rFonts w:ascii="Times New Roman" w:eastAsia="仿宋" w:hAnsi="Times New Roman" w:cs="Times New Roman"/>
          <w:b/>
          <w:bCs/>
          <w:color w:val="333238"/>
          <w:kern w:val="0"/>
          <w:sz w:val="28"/>
          <w:szCs w:val="28"/>
        </w:rPr>
        <w:t>五、复试</w:t>
      </w:r>
    </w:p>
    <w:p w14:paraId="56B46786" w14:textId="4C9D101F" w:rsidR="0013341D" w:rsidRPr="0021111B" w:rsidRDefault="006C2758" w:rsidP="00A65B0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bCs/>
          <w:color w:val="333238"/>
          <w:kern w:val="0"/>
          <w:sz w:val="28"/>
          <w:szCs w:val="28"/>
        </w:rPr>
        <w:t>具体安排请参见《暨南大学关于做好</w:t>
      </w:r>
      <w:r w:rsidRPr="0021111B">
        <w:rPr>
          <w:rFonts w:ascii="Times New Roman" w:eastAsia="仿宋" w:hAnsi="Times New Roman" w:cs="Times New Roman"/>
          <w:bCs/>
          <w:color w:val="333238"/>
          <w:kern w:val="0"/>
          <w:sz w:val="28"/>
          <w:szCs w:val="28"/>
        </w:rPr>
        <w:t>2023</w:t>
      </w:r>
      <w:r w:rsidRPr="0021111B">
        <w:rPr>
          <w:rFonts w:ascii="Times New Roman" w:eastAsia="仿宋" w:hAnsi="Times New Roman" w:cs="Times New Roman"/>
          <w:bCs/>
          <w:color w:val="333238"/>
          <w:kern w:val="0"/>
          <w:sz w:val="28"/>
          <w:szCs w:val="28"/>
        </w:rPr>
        <w:t>年博士研究生申请审核和硕博连读复试录取工作的通知》。</w:t>
      </w:r>
    </w:p>
    <w:p w14:paraId="61F45BC4" w14:textId="60AB1905" w:rsidR="00DA26ED" w:rsidRPr="0021111B" w:rsidRDefault="00DA26ED" w:rsidP="001038C7">
      <w:pPr>
        <w:adjustRightInd w:val="0"/>
        <w:snapToGrid w:val="0"/>
        <w:spacing w:line="480" w:lineRule="auto"/>
        <w:ind w:right="28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暨南大学</w:t>
      </w:r>
      <w:r w:rsidR="001038C7" w:rsidRPr="0021111B">
        <w:rPr>
          <w:rFonts w:ascii="Times New Roman" w:eastAsia="仿宋" w:hAnsi="Times New Roman" w:cs="Times New Roman"/>
          <w:sz w:val="28"/>
          <w:szCs w:val="28"/>
        </w:rPr>
        <w:t>药学院</w:t>
      </w:r>
    </w:p>
    <w:p w14:paraId="7671511B" w14:textId="6DD6F0B4" w:rsidR="00DA26ED" w:rsidRPr="0021111B" w:rsidRDefault="001038C7" w:rsidP="001038C7">
      <w:pPr>
        <w:adjustRightInd w:val="0"/>
        <w:snapToGrid w:val="0"/>
        <w:spacing w:line="480" w:lineRule="auto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DA26ED" w:rsidRPr="0021111B">
        <w:rPr>
          <w:rFonts w:ascii="Times New Roman" w:eastAsia="仿宋" w:hAnsi="Times New Roman" w:cs="Times New Roman"/>
          <w:sz w:val="28"/>
          <w:szCs w:val="28"/>
        </w:rPr>
        <w:t>2022</w:t>
      </w:r>
      <w:r w:rsidR="00A65B01" w:rsidRPr="0021111B">
        <w:rPr>
          <w:rFonts w:ascii="Times New Roman" w:eastAsia="仿宋" w:hAnsi="Times New Roman" w:cs="Times New Roman"/>
          <w:sz w:val="28"/>
          <w:szCs w:val="28"/>
        </w:rPr>
        <w:t>年</w:t>
      </w:r>
      <w:r w:rsidR="00DA26ED" w:rsidRPr="0021111B">
        <w:rPr>
          <w:rFonts w:ascii="Times New Roman" w:eastAsia="仿宋" w:hAnsi="Times New Roman" w:cs="Times New Roman"/>
          <w:sz w:val="28"/>
          <w:szCs w:val="28"/>
        </w:rPr>
        <w:t>10</w:t>
      </w:r>
      <w:r w:rsidR="00A65B01" w:rsidRPr="0021111B">
        <w:rPr>
          <w:rFonts w:ascii="Times New Roman" w:eastAsia="仿宋" w:hAnsi="Times New Roman" w:cs="Times New Roman"/>
          <w:sz w:val="28"/>
          <w:szCs w:val="28"/>
        </w:rPr>
        <w:t>月</w:t>
      </w:r>
      <w:r w:rsidR="00067DF7" w:rsidRPr="0021111B">
        <w:rPr>
          <w:rFonts w:ascii="Times New Roman" w:eastAsia="仿宋" w:hAnsi="Times New Roman" w:cs="Times New Roman"/>
          <w:sz w:val="28"/>
          <w:szCs w:val="28"/>
        </w:rPr>
        <w:t>31</w:t>
      </w:r>
      <w:r w:rsidR="00A65B01" w:rsidRPr="0021111B">
        <w:rPr>
          <w:rFonts w:ascii="Times New Roman" w:eastAsia="仿宋" w:hAnsi="Times New Roman" w:cs="Times New Roman"/>
          <w:sz w:val="28"/>
          <w:szCs w:val="28"/>
        </w:rPr>
        <w:t>日</w:t>
      </w:r>
    </w:p>
    <w:p w14:paraId="6D334178" w14:textId="28A8E45F" w:rsidR="00A65B01" w:rsidRPr="0021111B" w:rsidRDefault="00A65B01" w:rsidP="00A65B01">
      <w:pPr>
        <w:adjustRightInd w:val="0"/>
        <w:snapToGrid w:val="0"/>
        <w:spacing w:line="560" w:lineRule="exact"/>
        <w:ind w:right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附</w:t>
      </w:r>
    </w:p>
    <w:p w14:paraId="04A5182C" w14:textId="65EACE04" w:rsidR="00A65B01" w:rsidRPr="0021111B" w:rsidRDefault="000E3BAC" w:rsidP="000E3BAC">
      <w:pPr>
        <w:adjustRightInd w:val="0"/>
        <w:snapToGrid w:val="0"/>
        <w:spacing w:line="560" w:lineRule="exact"/>
        <w:ind w:right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b/>
          <w:sz w:val="28"/>
          <w:szCs w:val="28"/>
        </w:rPr>
        <w:t>生物与医药</w:t>
      </w:r>
      <w:r w:rsidR="00A65B01" w:rsidRPr="0021111B">
        <w:rPr>
          <w:rFonts w:ascii="Times New Roman" w:eastAsia="仿宋" w:hAnsi="Times New Roman" w:cs="Times New Roman"/>
          <w:b/>
          <w:sz w:val="28"/>
          <w:szCs w:val="28"/>
        </w:rPr>
        <w:t>制药工程方向</w:t>
      </w:r>
      <w:r w:rsidR="00022F50" w:rsidRPr="0021111B">
        <w:rPr>
          <w:rFonts w:ascii="Times New Roman" w:eastAsia="仿宋" w:hAnsi="Times New Roman" w:cs="Times New Roman"/>
          <w:b/>
          <w:sz w:val="28"/>
          <w:szCs w:val="28"/>
        </w:rPr>
        <w:t>专业学位</w:t>
      </w:r>
      <w:r w:rsidR="00A65B01" w:rsidRPr="0021111B">
        <w:rPr>
          <w:rFonts w:ascii="Times New Roman" w:eastAsia="仿宋" w:hAnsi="Times New Roman" w:cs="Times New Roman"/>
          <w:b/>
          <w:sz w:val="28"/>
          <w:szCs w:val="28"/>
        </w:rPr>
        <w:t>博士生申请材料寄送地址</w:t>
      </w:r>
      <w:r w:rsidR="00A65B01" w:rsidRPr="0021111B">
        <w:rPr>
          <w:rFonts w:ascii="Times New Roman" w:eastAsia="仿宋" w:hAnsi="Times New Roman" w:cs="Times New Roman"/>
          <w:sz w:val="28"/>
          <w:szCs w:val="28"/>
        </w:rPr>
        <w:t>：</w:t>
      </w:r>
    </w:p>
    <w:p w14:paraId="62639A11" w14:textId="2FE1CDE8" w:rsidR="00A65B01" w:rsidRPr="0021111B" w:rsidRDefault="00A65B01" w:rsidP="00A65B01">
      <w:pPr>
        <w:adjustRightInd w:val="0"/>
        <w:snapToGrid w:val="0"/>
        <w:spacing w:line="560" w:lineRule="exact"/>
        <w:ind w:right="560"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广东省广州市</w:t>
      </w:r>
      <w:proofErr w:type="gramStart"/>
      <w:r w:rsidRPr="0021111B">
        <w:rPr>
          <w:rFonts w:ascii="Times New Roman" w:eastAsia="仿宋" w:hAnsi="Times New Roman" w:cs="Times New Roman"/>
          <w:sz w:val="28"/>
          <w:szCs w:val="28"/>
        </w:rPr>
        <w:t>番禺区</w:t>
      </w:r>
      <w:proofErr w:type="gramEnd"/>
      <w:r w:rsidRPr="0021111B">
        <w:rPr>
          <w:rFonts w:ascii="Times New Roman" w:eastAsia="仿宋" w:hAnsi="Times New Roman" w:cs="Times New Roman"/>
          <w:sz w:val="28"/>
          <w:szCs w:val="28"/>
        </w:rPr>
        <w:t>新造镇暨南大学番禺校区药学院</w:t>
      </w:r>
      <w:r w:rsidRPr="0021111B">
        <w:rPr>
          <w:rFonts w:ascii="Times New Roman" w:eastAsia="仿宋" w:hAnsi="Times New Roman" w:cs="Times New Roman"/>
          <w:sz w:val="28"/>
          <w:szCs w:val="28"/>
        </w:rPr>
        <w:t>116</w:t>
      </w:r>
      <w:r w:rsidRPr="0021111B">
        <w:rPr>
          <w:rFonts w:ascii="Times New Roman" w:eastAsia="仿宋" w:hAnsi="Times New Roman" w:cs="Times New Roman"/>
          <w:sz w:val="28"/>
          <w:szCs w:val="28"/>
        </w:rPr>
        <w:t>室；</w:t>
      </w:r>
    </w:p>
    <w:p w14:paraId="221A7996" w14:textId="77777777" w:rsidR="00A65B01" w:rsidRPr="0021111B" w:rsidRDefault="00A65B01" w:rsidP="00A65B01">
      <w:pPr>
        <w:adjustRightInd w:val="0"/>
        <w:snapToGrid w:val="0"/>
        <w:spacing w:line="560" w:lineRule="exact"/>
        <w:ind w:right="560"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sz w:val="28"/>
          <w:szCs w:val="28"/>
        </w:rPr>
        <w:t>寄送要求：申请材料请按顺序寄送</w:t>
      </w:r>
      <w:r w:rsidRPr="0021111B">
        <w:rPr>
          <w:rFonts w:ascii="Times New Roman" w:eastAsia="仿宋" w:hAnsi="Times New Roman" w:cs="Times New Roman"/>
          <w:b/>
          <w:sz w:val="28"/>
          <w:szCs w:val="28"/>
        </w:rPr>
        <w:t>一份</w:t>
      </w:r>
      <w:r w:rsidRPr="0021111B">
        <w:rPr>
          <w:rFonts w:ascii="Times New Roman" w:eastAsia="仿宋" w:hAnsi="Times New Roman" w:cs="Times New Roman"/>
          <w:sz w:val="28"/>
          <w:szCs w:val="28"/>
        </w:rPr>
        <w:t>即可，建议使用邮政快递。</w:t>
      </w:r>
    </w:p>
    <w:p w14:paraId="6CB7292F" w14:textId="77777777" w:rsidR="00A65B01" w:rsidRPr="0021111B" w:rsidRDefault="00A65B01" w:rsidP="00A65B01">
      <w:pPr>
        <w:adjustRightInd w:val="0"/>
        <w:snapToGrid w:val="0"/>
        <w:spacing w:line="560" w:lineRule="exact"/>
        <w:ind w:right="560"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b/>
          <w:sz w:val="28"/>
          <w:szCs w:val="28"/>
        </w:rPr>
        <w:t>收</w:t>
      </w:r>
      <w:r w:rsidRPr="0021111B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21111B">
        <w:rPr>
          <w:rFonts w:ascii="Times New Roman" w:eastAsia="仿宋" w:hAnsi="Times New Roman" w:cs="Times New Roman"/>
          <w:b/>
          <w:sz w:val="28"/>
          <w:szCs w:val="28"/>
        </w:rPr>
        <w:t>件</w:t>
      </w:r>
      <w:r w:rsidRPr="0021111B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21111B">
        <w:rPr>
          <w:rFonts w:ascii="Times New Roman" w:eastAsia="仿宋" w:hAnsi="Times New Roman" w:cs="Times New Roman"/>
          <w:b/>
          <w:sz w:val="28"/>
          <w:szCs w:val="28"/>
        </w:rPr>
        <w:t>人</w:t>
      </w:r>
      <w:r w:rsidRPr="0021111B">
        <w:rPr>
          <w:rFonts w:ascii="Times New Roman" w:eastAsia="仿宋" w:hAnsi="Times New Roman" w:cs="Times New Roman"/>
          <w:sz w:val="28"/>
          <w:szCs w:val="28"/>
        </w:rPr>
        <w:t>：李老师</w:t>
      </w:r>
    </w:p>
    <w:p w14:paraId="49B3EB08" w14:textId="77777777" w:rsidR="00A65B01" w:rsidRPr="0021111B" w:rsidRDefault="00A65B01" w:rsidP="00A65B01">
      <w:pPr>
        <w:adjustRightInd w:val="0"/>
        <w:snapToGrid w:val="0"/>
        <w:spacing w:line="560" w:lineRule="exact"/>
        <w:ind w:right="560" w:firstLineChars="200" w:firstLine="562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21111B">
        <w:rPr>
          <w:rFonts w:ascii="Times New Roman" w:eastAsia="仿宋" w:hAnsi="Times New Roman" w:cs="Times New Roman"/>
          <w:b/>
          <w:sz w:val="28"/>
          <w:szCs w:val="28"/>
        </w:rPr>
        <w:t>邮</w:t>
      </w:r>
      <w:proofErr w:type="gramEnd"/>
      <w:r w:rsidRPr="0021111B">
        <w:rPr>
          <w:rFonts w:ascii="Times New Roman" w:eastAsia="仿宋" w:hAnsi="Times New Roman" w:cs="Times New Roman"/>
          <w:b/>
          <w:sz w:val="28"/>
          <w:szCs w:val="28"/>
        </w:rPr>
        <w:t xml:space="preserve">    </w:t>
      </w:r>
      <w:r w:rsidRPr="0021111B">
        <w:rPr>
          <w:rFonts w:ascii="Times New Roman" w:eastAsia="仿宋" w:hAnsi="Times New Roman" w:cs="Times New Roman"/>
          <w:b/>
          <w:sz w:val="28"/>
          <w:szCs w:val="28"/>
        </w:rPr>
        <w:t>箱</w:t>
      </w:r>
      <w:r w:rsidRPr="0021111B">
        <w:rPr>
          <w:rFonts w:ascii="Times New Roman" w:eastAsia="仿宋" w:hAnsi="Times New Roman" w:cs="Times New Roman"/>
          <w:sz w:val="28"/>
          <w:szCs w:val="28"/>
        </w:rPr>
        <w:t>：</w:t>
      </w:r>
      <w:hyperlink r:id="rId6" w:history="1">
        <w:r w:rsidRPr="0021111B">
          <w:rPr>
            <w:rStyle w:val="ac"/>
            <w:rFonts w:ascii="Times New Roman" w:eastAsia="仿宋" w:hAnsi="Times New Roman" w:cs="Times New Roman"/>
            <w:sz w:val="28"/>
            <w:szCs w:val="28"/>
          </w:rPr>
          <w:t>284690336@qq.com</w:t>
        </w:r>
      </w:hyperlink>
    </w:p>
    <w:p w14:paraId="0D73495C" w14:textId="454EF664" w:rsidR="00526659" w:rsidRPr="0021111B" w:rsidRDefault="00A65B01" w:rsidP="0028695A">
      <w:pPr>
        <w:adjustRightInd w:val="0"/>
        <w:snapToGrid w:val="0"/>
        <w:spacing w:line="560" w:lineRule="exact"/>
        <w:ind w:right="560"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21111B">
        <w:rPr>
          <w:rFonts w:ascii="Times New Roman" w:eastAsia="仿宋" w:hAnsi="Times New Roman" w:cs="Times New Roman"/>
          <w:b/>
          <w:sz w:val="28"/>
          <w:szCs w:val="28"/>
        </w:rPr>
        <w:t>联系电话</w:t>
      </w:r>
      <w:r w:rsidRPr="0021111B">
        <w:rPr>
          <w:rFonts w:ascii="Times New Roman" w:eastAsia="仿宋" w:hAnsi="Times New Roman" w:cs="Times New Roman"/>
          <w:sz w:val="28"/>
          <w:szCs w:val="28"/>
        </w:rPr>
        <w:t>：</w:t>
      </w:r>
      <w:r w:rsidRPr="0021111B">
        <w:rPr>
          <w:rFonts w:ascii="Times New Roman" w:eastAsia="仿宋" w:hAnsi="Times New Roman" w:cs="Times New Roman"/>
          <w:sz w:val="28"/>
          <w:szCs w:val="28"/>
        </w:rPr>
        <w:t>020-37331228</w:t>
      </w:r>
      <w:r w:rsidRPr="0021111B">
        <w:rPr>
          <w:rFonts w:ascii="Times New Roman" w:eastAsia="仿宋" w:hAnsi="Times New Roman" w:cs="Times New Roman"/>
          <w:sz w:val="28"/>
          <w:szCs w:val="28"/>
        </w:rPr>
        <w:t>、</w:t>
      </w:r>
      <w:r w:rsidRPr="0021111B">
        <w:rPr>
          <w:rFonts w:ascii="Times New Roman" w:eastAsia="仿宋" w:hAnsi="Times New Roman" w:cs="Times New Roman"/>
          <w:sz w:val="28"/>
          <w:szCs w:val="28"/>
        </w:rPr>
        <w:t>37331291</w:t>
      </w:r>
    </w:p>
    <w:sectPr w:rsidR="00526659" w:rsidRPr="0021111B" w:rsidSect="005B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19BA" w14:textId="77777777" w:rsidR="00742BC5" w:rsidRDefault="00742BC5" w:rsidP="00DA26ED">
      <w:r>
        <w:separator/>
      </w:r>
    </w:p>
  </w:endnote>
  <w:endnote w:type="continuationSeparator" w:id="0">
    <w:p w14:paraId="0281A31A" w14:textId="77777777" w:rsidR="00742BC5" w:rsidRDefault="00742BC5" w:rsidP="00DA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E9CB" w14:textId="77777777" w:rsidR="00742BC5" w:rsidRDefault="00742BC5" w:rsidP="00DA26ED">
      <w:r>
        <w:separator/>
      </w:r>
    </w:p>
  </w:footnote>
  <w:footnote w:type="continuationSeparator" w:id="0">
    <w:p w14:paraId="51BFFF7A" w14:textId="77777777" w:rsidR="00742BC5" w:rsidRDefault="00742BC5" w:rsidP="00DA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43"/>
    <w:rsid w:val="00011CD0"/>
    <w:rsid w:val="00022F50"/>
    <w:rsid w:val="000403A3"/>
    <w:rsid w:val="000429E4"/>
    <w:rsid w:val="00067DF7"/>
    <w:rsid w:val="00077A2C"/>
    <w:rsid w:val="00080EA1"/>
    <w:rsid w:val="00085B26"/>
    <w:rsid w:val="000A0A17"/>
    <w:rsid w:val="000A7FA1"/>
    <w:rsid w:val="000B3B5F"/>
    <w:rsid w:val="000C1766"/>
    <w:rsid w:val="000D1BFF"/>
    <w:rsid w:val="000E3BAC"/>
    <w:rsid w:val="001038C7"/>
    <w:rsid w:val="00124572"/>
    <w:rsid w:val="0013341D"/>
    <w:rsid w:val="001426D1"/>
    <w:rsid w:val="00161FAA"/>
    <w:rsid w:val="00171FC7"/>
    <w:rsid w:val="00177FDB"/>
    <w:rsid w:val="001A5157"/>
    <w:rsid w:val="001E2C4D"/>
    <w:rsid w:val="00203CF2"/>
    <w:rsid w:val="0021111B"/>
    <w:rsid w:val="0021192F"/>
    <w:rsid w:val="0023376C"/>
    <w:rsid w:val="0023411D"/>
    <w:rsid w:val="0028695A"/>
    <w:rsid w:val="002E0FB6"/>
    <w:rsid w:val="00350CD4"/>
    <w:rsid w:val="003963B1"/>
    <w:rsid w:val="003A1645"/>
    <w:rsid w:val="003C481F"/>
    <w:rsid w:val="003E6F31"/>
    <w:rsid w:val="003F3F36"/>
    <w:rsid w:val="003F4F47"/>
    <w:rsid w:val="003F51A6"/>
    <w:rsid w:val="004356AD"/>
    <w:rsid w:val="004362F7"/>
    <w:rsid w:val="00457B9E"/>
    <w:rsid w:val="0046226A"/>
    <w:rsid w:val="00482A77"/>
    <w:rsid w:val="004A1E00"/>
    <w:rsid w:val="004A3199"/>
    <w:rsid w:val="004A39DB"/>
    <w:rsid w:val="004F64FE"/>
    <w:rsid w:val="00526659"/>
    <w:rsid w:val="00531CF0"/>
    <w:rsid w:val="0054411B"/>
    <w:rsid w:val="005809E5"/>
    <w:rsid w:val="005B7EE1"/>
    <w:rsid w:val="005D4501"/>
    <w:rsid w:val="005D54C2"/>
    <w:rsid w:val="005D6B4F"/>
    <w:rsid w:val="005E2D3F"/>
    <w:rsid w:val="00616E38"/>
    <w:rsid w:val="00654E4A"/>
    <w:rsid w:val="00683200"/>
    <w:rsid w:val="006A4056"/>
    <w:rsid w:val="006A5159"/>
    <w:rsid w:val="006C2758"/>
    <w:rsid w:val="006E2FD5"/>
    <w:rsid w:val="00713B43"/>
    <w:rsid w:val="00713C77"/>
    <w:rsid w:val="007245F3"/>
    <w:rsid w:val="00731E38"/>
    <w:rsid w:val="00742BC5"/>
    <w:rsid w:val="007E1B4B"/>
    <w:rsid w:val="007E45B9"/>
    <w:rsid w:val="00805B09"/>
    <w:rsid w:val="00825EAE"/>
    <w:rsid w:val="00847FFC"/>
    <w:rsid w:val="0087212A"/>
    <w:rsid w:val="008D7AAF"/>
    <w:rsid w:val="008E6E8E"/>
    <w:rsid w:val="008F06B8"/>
    <w:rsid w:val="00901C46"/>
    <w:rsid w:val="00920FD9"/>
    <w:rsid w:val="00960460"/>
    <w:rsid w:val="00977CE1"/>
    <w:rsid w:val="009A4066"/>
    <w:rsid w:val="009B5201"/>
    <w:rsid w:val="009E72F4"/>
    <w:rsid w:val="009F3996"/>
    <w:rsid w:val="00A3372D"/>
    <w:rsid w:val="00A371A2"/>
    <w:rsid w:val="00A4090F"/>
    <w:rsid w:val="00A44885"/>
    <w:rsid w:val="00A5464E"/>
    <w:rsid w:val="00A61396"/>
    <w:rsid w:val="00A65B01"/>
    <w:rsid w:val="00A65B4B"/>
    <w:rsid w:val="00A97433"/>
    <w:rsid w:val="00A97F6D"/>
    <w:rsid w:val="00AB7115"/>
    <w:rsid w:val="00AD60F7"/>
    <w:rsid w:val="00B36872"/>
    <w:rsid w:val="00B61B66"/>
    <w:rsid w:val="00B64B1E"/>
    <w:rsid w:val="00B66102"/>
    <w:rsid w:val="00B748A8"/>
    <w:rsid w:val="00B901CE"/>
    <w:rsid w:val="00BB6132"/>
    <w:rsid w:val="00BC58A0"/>
    <w:rsid w:val="00BD2ED3"/>
    <w:rsid w:val="00C21330"/>
    <w:rsid w:val="00C96906"/>
    <w:rsid w:val="00CC1575"/>
    <w:rsid w:val="00D74919"/>
    <w:rsid w:val="00D83527"/>
    <w:rsid w:val="00DA26ED"/>
    <w:rsid w:val="00DA6997"/>
    <w:rsid w:val="00DB3B0C"/>
    <w:rsid w:val="00E7488C"/>
    <w:rsid w:val="00ED2A9B"/>
    <w:rsid w:val="00EF2C32"/>
    <w:rsid w:val="00F03358"/>
    <w:rsid w:val="00F16A33"/>
    <w:rsid w:val="00F97E4F"/>
    <w:rsid w:val="00FF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8F5BE"/>
  <w15:docId w15:val="{9DEC8B7B-D3DC-45A6-B071-6C4E38D6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6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6ED"/>
    <w:rPr>
      <w:sz w:val="18"/>
      <w:szCs w:val="18"/>
    </w:rPr>
  </w:style>
  <w:style w:type="paragraph" w:styleId="a7">
    <w:name w:val="Revision"/>
    <w:hidden/>
    <w:uiPriority w:val="99"/>
    <w:semiHidden/>
    <w:rsid w:val="00DA26ED"/>
  </w:style>
  <w:style w:type="paragraph" w:styleId="a8">
    <w:name w:val="Balloon Text"/>
    <w:basedOn w:val="a"/>
    <w:link w:val="a9"/>
    <w:uiPriority w:val="99"/>
    <w:semiHidden/>
    <w:unhideWhenUsed/>
    <w:rsid w:val="00DA699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6997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2665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26659"/>
  </w:style>
  <w:style w:type="character" w:styleId="ac">
    <w:name w:val="Hyperlink"/>
    <w:basedOn w:val="a0"/>
    <w:uiPriority w:val="99"/>
    <w:unhideWhenUsed/>
    <w:qFormat/>
    <w:rsid w:val="00A65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8469033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239</Words>
  <Characters>1364</Characters>
  <Application>Microsoft Office Word</Application>
  <DocSecurity>0</DocSecurity>
  <Lines>11</Lines>
  <Paragraphs>3</Paragraphs>
  <ScaleCrop>false</ScaleCrop>
  <Company>jz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邢少璟</dc:creator>
  <cp:lastModifiedBy>哦</cp:lastModifiedBy>
  <cp:revision>48</cp:revision>
  <cp:lastPrinted>2022-10-31T08:27:00Z</cp:lastPrinted>
  <dcterms:created xsi:type="dcterms:W3CDTF">2022-10-28T03:07:00Z</dcterms:created>
  <dcterms:modified xsi:type="dcterms:W3CDTF">2022-10-31T08:43:00Z</dcterms:modified>
</cp:coreProperties>
</file>