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仿宋" w:cs="仿宋" w:eastAsia="仿宋" w:hAnsi="仿宋"/>
          <w:b/>
          <w:bCs/>
          <w:sz w:val="32"/>
          <w:szCs w:val="32"/>
        </w:rPr>
      </w:pPr>
      <w:r>
        <w:rPr>
          <w:rFonts w:ascii="仿宋" w:cs="仿宋" w:eastAsia="仿宋" w:hAnsi="仿宋" w:hint="eastAsia"/>
          <w:b/>
          <w:bCs/>
          <w:sz w:val="32"/>
          <w:szCs w:val="32"/>
        </w:rPr>
        <w:t>华文学院申请审核制与硕博连读博士研究生招生工作细则</w:t>
      </w:r>
    </w:p>
    <w:p>
      <w:pPr>
        <w:pStyle w:val="style0"/>
        <w:jc w:val="center"/>
        <w:rPr>
          <w:rFonts w:ascii="黑体" w:cs="黑体" w:eastAsia="黑体" w:hAnsi="黑体"/>
          <w:sz w:val="24"/>
        </w:rPr>
      </w:pPr>
    </w:p>
    <w:p>
      <w:pPr>
        <w:pStyle w:val="style0"/>
        <w:spacing w:lineRule="exact" w:line="400"/>
        <w:ind w:firstLine="480" w:firstLineChars="2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根据暨南大学博士研究生招生简章相关规定，结合学院学科特点，为做好我院申请审核制及硕博连读博士研究生招生工作，特修订如下工作细则：</w:t>
      </w:r>
    </w:p>
    <w:p>
      <w:pPr>
        <w:pStyle w:val="style0"/>
        <w:spacing w:lineRule="exact" w:line="400"/>
        <w:ind w:firstLine="480" w:firstLineChars="200"/>
        <w:rPr>
          <w:rFonts w:ascii="仿宋" w:cs="仿宋" w:eastAsia="仿宋" w:hAnsi="仿宋"/>
          <w:sz w:val="24"/>
        </w:rPr>
      </w:pPr>
    </w:p>
    <w:p>
      <w:pPr>
        <w:pStyle w:val="style0"/>
        <w:numPr>
          <w:ilvl w:val="0"/>
          <w:numId w:val="1"/>
        </w:numPr>
        <w:spacing w:lineRule="exact" w:line="400"/>
        <w:rPr>
          <w:rFonts w:ascii="仿宋" w:cs="仿宋" w:eastAsia="仿宋" w:hAnsi="仿宋"/>
          <w:b/>
          <w:bCs/>
          <w:sz w:val="24"/>
        </w:rPr>
      </w:pPr>
      <w:r>
        <w:rPr>
          <w:rFonts w:ascii="仿宋" w:cs="仿宋" w:eastAsia="仿宋" w:hAnsi="仿宋" w:hint="eastAsia"/>
          <w:b/>
          <w:bCs/>
          <w:sz w:val="24"/>
        </w:rPr>
        <w:t>培养目标</w:t>
      </w:r>
    </w:p>
    <w:p>
      <w:pPr>
        <w:pStyle w:val="style0"/>
        <w:spacing w:lineRule="exact" w:line="400"/>
        <w:ind w:firstLine="480" w:firstLineChars="2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培养德、智、体全面发展，在本门学科上掌握坚实的基础理论和系统深入的专门知识，具有独立从事科学研究工作的能力，在科学和专门技术上做出创造性成果的高级专门人才。</w:t>
      </w:r>
    </w:p>
    <w:p>
      <w:pPr>
        <w:pStyle w:val="style0"/>
        <w:spacing w:lineRule="exact" w:line="400"/>
        <w:ind w:firstLine="480" w:firstLineChars="200"/>
        <w:rPr>
          <w:rFonts w:ascii="仿宋" w:cs="仿宋" w:eastAsia="仿宋" w:hAnsi="仿宋"/>
          <w:sz w:val="24"/>
        </w:rPr>
      </w:pPr>
    </w:p>
    <w:p>
      <w:pPr>
        <w:pStyle w:val="style0"/>
        <w:numPr>
          <w:ilvl w:val="0"/>
          <w:numId w:val="1"/>
        </w:numPr>
        <w:spacing w:lineRule="exact" w:line="400"/>
        <w:rPr>
          <w:rFonts w:ascii="仿宋" w:cs="仿宋" w:eastAsia="仿宋" w:hAnsi="仿宋"/>
          <w:b/>
          <w:bCs/>
          <w:sz w:val="24"/>
        </w:rPr>
      </w:pPr>
      <w:r>
        <w:rPr>
          <w:rFonts w:ascii="仿宋" w:cs="仿宋" w:eastAsia="仿宋" w:hAnsi="仿宋" w:hint="eastAsia"/>
          <w:b/>
          <w:bCs/>
          <w:sz w:val="24"/>
        </w:rPr>
        <w:t>领导机构</w:t>
      </w:r>
    </w:p>
    <w:p>
      <w:pPr>
        <w:pStyle w:val="style0"/>
        <w:spacing w:lineRule="exact" w:line="400"/>
        <w:ind w:firstLine="480" w:firstLineChars="2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学院成立研究生招生领导小组，负责全院研究生招生工作的统筹与安排；各专业点成立审核面试工作小组，负责对申请人员的材料审核和面试工作。</w:t>
      </w:r>
    </w:p>
    <w:p>
      <w:pPr>
        <w:pStyle w:val="style0"/>
        <w:spacing w:lineRule="exact" w:line="400"/>
        <w:ind w:firstLine="480" w:firstLineChars="200"/>
        <w:rPr>
          <w:rFonts w:ascii="仿宋" w:cs="仿宋" w:eastAsia="仿宋" w:hAnsi="仿宋"/>
          <w:sz w:val="24"/>
        </w:rPr>
      </w:pPr>
    </w:p>
    <w:p>
      <w:pPr>
        <w:pStyle w:val="style0"/>
        <w:numPr>
          <w:ilvl w:val="0"/>
          <w:numId w:val="1"/>
        </w:numPr>
        <w:spacing w:lineRule="exact" w:line="400"/>
        <w:rPr>
          <w:rFonts w:ascii="仿宋" w:cs="仿宋" w:eastAsia="仿宋" w:hAnsi="仿宋"/>
          <w:b/>
          <w:bCs/>
          <w:sz w:val="24"/>
        </w:rPr>
      </w:pPr>
      <w:r>
        <w:rPr>
          <w:rFonts w:ascii="仿宋" w:cs="仿宋" w:eastAsia="仿宋" w:hAnsi="仿宋" w:hint="eastAsia"/>
          <w:b/>
          <w:bCs/>
          <w:sz w:val="24"/>
        </w:rPr>
        <w:t>报考及审核条件</w:t>
      </w:r>
    </w:p>
    <w:p>
      <w:pPr>
        <w:pStyle w:val="style0"/>
        <w:numPr>
          <w:ilvl w:val="0"/>
          <w:numId w:val="2"/>
        </w:numPr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基本条件：符合暨南大学招生简章相关规定要求，并达到华文学院规定的学术成果条件。</w:t>
      </w:r>
    </w:p>
    <w:p>
      <w:pPr>
        <w:pStyle w:val="style0"/>
        <w:numPr>
          <w:ilvl w:val="0"/>
          <w:numId w:val="2"/>
        </w:numPr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申请审核制审核条件：</w:t>
      </w:r>
    </w:p>
    <w:p>
      <w:pPr>
        <w:pStyle w:val="style0"/>
        <w:numPr>
          <w:ilvl w:val="0"/>
          <w:numId w:val="3"/>
        </w:numPr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招生对象：面向符合报考条件的应、往届学术型硕士，不接受同等学力考生报名。录取类别为非定向全日制。</w:t>
      </w:r>
    </w:p>
    <w:p>
      <w:pPr>
        <w:pStyle w:val="style0"/>
        <w:numPr>
          <w:ilvl w:val="0"/>
          <w:numId w:val="3"/>
        </w:numPr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审核要求与材料：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（1）一份学习与学术研究的简要经历（自本科起）；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（2）一份本科与硕士阶段的学习成绩单（须就读单位盖章）；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（3）一本硕士学位论文全文（往届生）或论文摘要（应届生）；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（4）在暨南大学规定的A类及B类学术期刊上，以第一作者发表与报考专业研究方向相关的A类学术论文两篇或者A类一篇及B1类两篇（必要条件）；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（5）一份不少于3000字的拟攻读博士学位的研究计划书（自暨大研招网下载中心下载）；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（6）一份最高学位证书、相关获奖证书及外语水平证明材料复印件；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（7）</w:t>
      </w:r>
      <w:r>
        <w:rPr>
          <w:rFonts w:ascii="仿宋" w:cs="仿宋" w:eastAsia="仿宋" w:hAnsi="仿宋" w:hint="eastAsia"/>
          <w:sz w:val="24"/>
        </w:rPr>
        <w:t>两封具有教授（或相当专业技术职称的专家）的书面推荐信</w:t>
      </w:r>
      <w:r>
        <w:rPr>
          <w:rFonts w:ascii="仿宋" w:cs="仿宋" w:eastAsia="仿宋" w:hAnsi="仿宋" w:hint="eastAsia"/>
          <w:sz w:val="24"/>
        </w:rPr>
        <w:t>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（8）博士生入学考试报名信息简表；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（9）政审表（</w:t>
      </w:r>
      <w:r>
        <w:rPr>
          <w:rFonts w:ascii="仿宋" w:cs="仿宋" w:eastAsia="仿宋" w:hAnsi="仿宋" w:hint="eastAsia"/>
          <w:sz w:val="24"/>
        </w:rPr>
        <w:t>自暨大研招网下载中心下载</w:t>
      </w:r>
      <w:r>
        <w:rPr>
          <w:rFonts w:ascii="仿宋" w:cs="仿宋" w:eastAsia="仿宋" w:hAnsi="仿宋" w:hint="eastAsia"/>
          <w:sz w:val="24"/>
        </w:rPr>
        <w:t>，</w:t>
      </w:r>
      <w:r>
        <w:rPr>
          <w:rFonts w:ascii="仿宋" w:cs="仿宋" w:eastAsia="仿宋" w:hAnsi="仿宋" w:hint="eastAsia"/>
          <w:sz w:val="24"/>
        </w:rPr>
        <w:t>需政审合格）。</w:t>
      </w:r>
    </w:p>
    <w:p>
      <w:pPr>
        <w:pStyle w:val="style0"/>
        <w:numPr>
          <w:ilvl w:val="0"/>
          <w:numId w:val="2"/>
        </w:numPr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硕博连读审核条件：</w:t>
      </w:r>
    </w:p>
    <w:p>
      <w:pPr>
        <w:pStyle w:val="style0"/>
        <w:numPr>
          <w:ilvl w:val="0"/>
          <w:numId w:val="4"/>
        </w:numPr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面向符合报考条件的暨南大学非定向全日制学术型硕士在校生。录取类别为</w:t>
      </w:r>
      <w:r>
        <w:rPr>
          <w:rFonts w:ascii="仿宋" w:cs="仿宋" w:eastAsia="仿宋" w:hAnsi="仿宋" w:hint="eastAsia"/>
          <w:sz w:val="24"/>
        </w:rPr>
        <w:t>非定向全日制。</w:t>
      </w:r>
    </w:p>
    <w:p>
      <w:pPr>
        <w:pStyle w:val="style0"/>
        <w:numPr>
          <w:ilvl w:val="0"/>
          <w:numId w:val="4"/>
        </w:numPr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硕博连读选拔模式：“2＋3”模式，选拔时间为硕士第四学期。</w:t>
      </w:r>
    </w:p>
    <w:p>
      <w:pPr>
        <w:pStyle w:val="style0"/>
        <w:numPr>
          <w:ilvl w:val="0"/>
          <w:numId w:val="4"/>
        </w:numPr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审核要求与材料：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（1）一份硕士学位论文开题报告；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（2）在暨南大学规定的A类及B类学术期刊上，以第一作者发表与报考专业研究方向相关的A类学术论文两篇或者A类一篇及B1类两篇（必要条件）；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（3）一份不少于3000字的拟攻读博士学位的研究计划书（自暨大研招网下载中心下载）；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（4）一份最高学位证书、相关获奖证书及外语水平证明材料复印件；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（5）</w:t>
      </w:r>
      <w:r>
        <w:rPr>
          <w:rFonts w:ascii="仿宋" w:cs="仿宋" w:eastAsia="仿宋" w:hAnsi="仿宋" w:hint="eastAsia"/>
          <w:sz w:val="24"/>
        </w:rPr>
        <w:t>两封具有教授（或相当专业技术职称的专家）的书面推荐信</w:t>
      </w:r>
      <w:r>
        <w:rPr>
          <w:rFonts w:ascii="仿宋" w:cs="仿宋" w:eastAsia="仿宋" w:hAnsi="仿宋" w:hint="eastAsia"/>
          <w:sz w:val="24"/>
        </w:rPr>
        <w:t>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（6）博士生入学考试报名信息简表；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（7）政审表（</w:t>
      </w:r>
      <w:r>
        <w:rPr>
          <w:rFonts w:ascii="仿宋" w:cs="仿宋" w:eastAsia="仿宋" w:hAnsi="仿宋" w:hint="eastAsia"/>
          <w:sz w:val="24"/>
        </w:rPr>
        <w:t>自暨大研招网下载中心下载，需政审合格</w:t>
      </w:r>
      <w:r>
        <w:rPr>
          <w:rFonts w:ascii="仿宋" w:cs="仿宋" w:eastAsia="仿宋" w:hAnsi="仿宋" w:hint="eastAsia"/>
          <w:sz w:val="24"/>
        </w:rPr>
        <w:t>）。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</w:p>
    <w:p>
      <w:pPr>
        <w:pStyle w:val="style0"/>
        <w:numPr>
          <w:ilvl w:val="0"/>
          <w:numId w:val="1"/>
        </w:numPr>
        <w:spacing w:lineRule="exact" w:line="400"/>
        <w:rPr>
          <w:rFonts w:ascii="仿宋" w:cs="仿宋" w:eastAsia="仿宋" w:hAnsi="仿宋"/>
          <w:b/>
          <w:bCs/>
          <w:sz w:val="24"/>
        </w:rPr>
      </w:pPr>
      <w:r>
        <w:rPr>
          <w:rFonts w:ascii="仿宋" w:cs="仿宋" w:eastAsia="仿宋" w:hAnsi="仿宋" w:hint="eastAsia"/>
          <w:b/>
          <w:bCs/>
          <w:sz w:val="24"/>
        </w:rPr>
        <w:t>材料审核</w:t>
      </w:r>
    </w:p>
    <w:p>
      <w:pPr>
        <w:pStyle w:val="style0"/>
        <w:spacing w:lineRule="exact" w:line="400"/>
        <w:ind w:firstLine="480" w:firstLineChars="2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学院组织本专业不少于7位专家对申请材料进行审核，分别给出外语</w:t>
      </w:r>
      <w:r>
        <w:rPr>
          <w:rFonts w:ascii="仿宋" w:cs="仿宋" w:eastAsia="仿宋" w:hAnsi="仿宋" w:hint="eastAsia"/>
          <w:sz w:val="24"/>
        </w:rPr>
        <w:t>水平</w:t>
      </w:r>
      <w:r>
        <w:rPr>
          <w:rFonts w:ascii="仿宋" w:cs="仿宋" w:eastAsia="仿宋" w:hAnsi="仿宋" w:hint="eastAsia"/>
          <w:sz w:val="24"/>
        </w:rPr>
        <w:t>、专业素质、研究潜力三个方面的成绩（总分300分，每门100分）。</w:t>
      </w:r>
      <w:r>
        <w:rPr>
          <w:rFonts w:ascii="仿宋" w:cs="仿宋" w:eastAsia="仿宋" w:hAnsi="仿宋" w:hint="eastAsia"/>
          <w:sz w:val="24"/>
        </w:rPr>
        <w:t>实行每位导师独立评分，分别去掉单项最高分与最低分，计算各项平均分，再计算总分。</w:t>
      </w:r>
      <w:r>
        <w:rPr>
          <w:rFonts w:ascii="仿宋" w:cs="仿宋" w:eastAsia="仿宋" w:hAnsi="仿宋" w:hint="eastAsia"/>
          <w:sz w:val="24"/>
        </w:rPr>
        <w:t>再分专业</w:t>
      </w:r>
      <w:r>
        <w:rPr>
          <w:rFonts w:ascii="仿宋" w:cs="仿宋" w:eastAsia="仿宋" w:hAnsi="仿宋" w:hint="eastAsia"/>
          <w:sz w:val="24"/>
        </w:rPr>
        <w:t>按总分由高到低排序，确定复试名单。</w:t>
      </w:r>
    </w:p>
    <w:p>
      <w:pPr>
        <w:pStyle w:val="style0"/>
        <w:spacing w:lineRule="exact" w:line="400"/>
        <w:ind w:firstLine="480" w:firstLineChars="2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审核成绩及格要求：每个方面审核成绩不得低于80分，审核总成绩不得低于240分。</w:t>
      </w:r>
    </w:p>
    <w:p>
      <w:pPr>
        <w:pStyle w:val="style0"/>
        <w:spacing w:lineRule="exact" w:line="400"/>
        <w:ind w:firstLine="480" w:firstLineChars="2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实行差额复试，</w:t>
      </w:r>
      <w:r>
        <w:rPr>
          <w:rFonts w:ascii="仿宋" w:cs="仿宋" w:eastAsia="仿宋" w:hAnsi="仿宋" w:hint="eastAsia"/>
          <w:sz w:val="24"/>
        </w:rPr>
        <w:t>复试范围比例原则上不低于200%，不高于300%，超出复试比例范围须报研究生院审批。</w:t>
      </w:r>
    </w:p>
    <w:p>
      <w:pPr>
        <w:pStyle w:val="style0"/>
        <w:spacing w:lineRule="exact" w:line="400"/>
        <w:ind w:firstLine="480" w:firstLineChars="200"/>
        <w:rPr>
          <w:rFonts w:ascii="仿宋" w:cs="仿宋" w:eastAsia="仿宋" w:hAnsi="仿宋" w:hint="eastAsia"/>
          <w:sz w:val="24"/>
        </w:rPr>
      </w:pPr>
    </w:p>
    <w:p>
      <w:pPr>
        <w:pStyle w:val="style0"/>
        <w:numPr>
          <w:ilvl w:val="0"/>
          <w:numId w:val="1"/>
        </w:numPr>
        <w:spacing w:lineRule="exact" w:line="400"/>
        <w:rPr>
          <w:rFonts w:ascii="仿宋" w:cs="仿宋" w:eastAsia="仿宋" w:hAnsi="仿宋"/>
          <w:b/>
          <w:bCs/>
          <w:sz w:val="24"/>
        </w:rPr>
      </w:pPr>
      <w:r>
        <w:rPr>
          <w:rFonts w:ascii="仿宋" w:cs="仿宋" w:eastAsia="仿宋" w:hAnsi="仿宋" w:hint="eastAsia"/>
          <w:b/>
          <w:bCs/>
          <w:sz w:val="24"/>
        </w:rPr>
        <w:t>复试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 xml:space="preserve"> </w:t>
      </w:r>
      <w:r>
        <w:rPr>
          <w:rFonts w:ascii="仿宋" w:cs="仿宋" w:eastAsia="仿宋" w:hAnsi="仿宋"/>
          <w:sz w:val="24"/>
        </w:rPr>
        <w:t xml:space="preserve">   </w:t>
      </w:r>
      <w:r>
        <w:rPr>
          <w:rFonts w:ascii="仿宋" w:cs="仿宋" w:eastAsia="仿宋" w:hAnsi="仿宋" w:hint="eastAsia"/>
          <w:sz w:val="24"/>
        </w:rPr>
        <w:t>具体安排请参见《暨南大学关于做好202</w:t>
      </w:r>
      <w:r>
        <w:rPr>
          <w:rFonts w:ascii="仿宋" w:cs="仿宋" w:eastAsia="仿宋" w:hAnsi="仿宋"/>
          <w:sz w:val="24"/>
        </w:rPr>
        <w:t>3</w:t>
      </w:r>
      <w:r>
        <w:rPr>
          <w:rFonts w:ascii="仿宋" w:cs="仿宋" w:eastAsia="仿宋" w:hAnsi="仿宋" w:hint="eastAsia"/>
          <w:sz w:val="24"/>
        </w:rPr>
        <w:t>年博士研究生申请审核和硕博连读复试录取工作的通知》。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</w:p>
    <w:p>
      <w:pPr>
        <w:pStyle w:val="style0"/>
        <w:numPr>
          <w:ilvl w:val="0"/>
          <w:numId w:val="1"/>
        </w:numPr>
        <w:spacing w:lineRule="exact" w:line="400"/>
        <w:rPr>
          <w:rFonts w:ascii="仿宋" w:cs="仿宋" w:eastAsia="仿宋" w:hAnsi="仿宋"/>
          <w:b/>
          <w:bCs/>
          <w:sz w:val="24"/>
        </w:rPr>
      </w:pPr>
      <w:r>
        <w:rPr>
          <w:rFonts w:ascii="仿宋" w:cs="仿宋" w:eastAsia="仿宋" w:hAnsi="仿宋" w:hint="eastAsia"/>
          <w:b/>
          <w:bCs/>
          <w:sz w:val="24"/>
        </w:rPr>
        <w:t>信息查询及联系方式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学校研究生招生信息网：</w:t>
      </w:r>
      <w:r>
        <w:rPr/>
        <w:fldChar w:fldCharType="begin"/>
      </w:r>
      <w:r>
        <w:instrText xml:space="preserve"> HYPERLINK "https://yz.jnu.edu.cn/" </w:instrText>
      </w:r>
      <w:r>
        <w:rPr/>
        <w:fldChar w:fldCharType="separate"/>
      </w:r>
      <w:r>
        <w:rPr>
          <w:rStyle w:val="style85"/>
          <w:rFonts w:ascii="仿宋" w:cs="仿宋" w:eastAsia="仿宋" w:hAnsi="仿宋" w:hint="eastAsia"/>
          <w:sz w:val="24"/>
        </w:rPr>
        <w:t>https://yz.jnu.edu.cn/</w:t>
      </w:r>
      <w:r>
        <w:rPr/>
        <w:fldChar w:fldCharType="end"/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华文学院招生信息网址：</w:t>
      </w:r>
      <w:r>
        <w:rPr/>
        <w:fldChar w:fldCharType="begin"/>
      </w:r>
      <w:r>
        <w:instrText xml:space="preserve"> HYPERLINK "https://hwy.jnu.edu.cn/13666/list.htm" </w:instrText>
      </w:r>
      <w:r>
        <w:rPr/>
        <w:fldChar w:fldCharType="separate"/>
      </w:r>
      <w:r>
        <w:rPr>
          <w:rStyle w:val="style85"/>
          <w:rFonts w:ascii="仿宋" w:cs="仿宋" w:eastAsia="仿宋" w:hAnsi="仿宋" w:hint="eastAsia"/>
          <w:sz w:val="24"/>
        </w:rPr>
        <w:t>https://hwy.jnu.edu.cn/13666/list.htm</w:t>
      </w:r>
      <w:r>
        <w:rPr/>
        <w:fldChar w:fldCharType="end"/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华文学院咨询电话及联系人：020-87206352，叶老师</w:t>
      </w:r>
    </w:p>
    <w:p>
      <w:pPr>
        <w:pStyle w:val="style0"/>
        <w:spacing w:lineRule="exact" w:line="400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申请材料邮寄地址：广东省广州市广园东路377号暨南大学华文学院行政综合楼1楼110室（招生办）</w:t>
      </w:r>
    </w:p>
    <w:p>
      <w:pPr>
        <w:pStyle w:val="style0"/>
        <w:spacing w:lineRule="exact" w:line="400"/>
        <w:jc w:val="right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暨南大学华文学院</w:t>
      </w:r>
    </w:p>
    <w:p>
      <w:pPr>
        <w:pStyle w:val="style0"/>
        <w:spacing w:lineRule="exact" w:line="400"/>
        <w:jc w:val="right"/>
        <w:rPr>
          <w:rFonts w:ascii="仿宋" w:cs="仿宋" w:eastAsia="仿宋" w:hAnsi="仿宋"/>
          <w:sz w:val="24"/>
        </w:rPr>
      </w:pPr>
      <w:r>
        <w:rPr>
          <w:rFonts w:ascii="仿宋" w:cs="仿宋" w:eastAsia="仿宋" w:hAnsi="仿宋" w:hint="eastAsia"/>
          <w:sz w:val="24"/>
        </w:rPr>
        <w:t>202</w:t>
      </w:r>
      <w:r>
        <w:rPr>
          <w:rFonts w:ascii="仿宋" w:cs="仿宋" w:eastAsia="仿宋" w:hAnsi="仿宋"/>
          <w:sz w:val="24"/>
        </w:rPr>
        <w:t>2</w:t>
      </w:r>
      <w:r>
        <w:rPr>
          <w:rFonts w:ascii="仿宋" w:cs="仿宋" w:eastAsia="仿宋" w:hAnsi="仿宋" w:hint="eastAsia"/>
          <w:sz w:val="24"/>
        </w:rPr>
        <w:t>年1</w:t>
      </w:r>
      <w:r>
        <w:rPr>
          <w:rFonts w:ascii="仿宋" w:cs="仿宋" w:eastAsia="仿宋" w:hAnsi="仿宋"/>
          <w:sz w:val="24"/>
        </w:rPr>
        <w:t>0</w:t>
      </w:r>
      <w:r>
        <w:rPr>
          <w:rFonts w:ascii="仿宋" w:cs="仿宋" w:eastAsia="仿宋" w:hAnsi="仿宋" w:hint="eastAsia"/>
          <w:sz w:val="24"/>
        </w:rPr>
        <w:t>月</w:t>
      </w:r>
      <w:r>
        <w:rPr>
          <w:rFonts w:ascii="仿宋" w:cs="仿宋" w:eastAsia="仿宋" w:hAnsi="仿宋"/>
          <w:sz w:val="24"/>
        </w:rPr>
        <w:t>31</w:t>
      </w:r>
      <w:r>
        <w:rPr>
          <w:rFonts w:ascii="仿宋" w:cs="仿宋" w:eastAsia="仿宋" w:hAnsi="仿宋" w:hint="eastAsia"/>
          <w:sz w:val="24"/>
        </w:rPr>
        <w:t>日</w:t>
      </w:r>
    </w:p>
    <w:p>
      <w:pPr>
        <w:pStyle w:val="style0"/>
        <w:rPr>
          <w:rFonts w:hint="eastAsia"/>
        </w:rPr>
      </w:pP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  <w:p>
    <w:pPr>
      <w:pStyle w:val="style32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5A0BA3DF"/>
    <w:lvl w:ilvl="0">
      <w:start w:val="1"/>
      <w:numFmt w:val="chineseCounting"/>
      <w:suff w:val="nothing"/>
      <w:lvlText w:val="%1、"/>
      <w:lvlJc w:val="left"/>
      <w:pPr/>
    </w:lvl>
  </w:abstractNum>
  <w:abstractNum w:abstractNumId="1">
    <w:nsid w:val="00000001"/>
    <w:multiLevelType w:val="singleLevel"/>
    <w:tmpl w:val="5A0BA7FF"/>
    <w:lvl w:ilvl="0">
      <w:start w:val="1"/>
      <w:numFmt w:val="chineseCounting"/>
      <w:suff w:val="nothing"/>
      <w:lvlText w:val="（%1）"/>
      <w:lvlJc w:val="left"/>
      <w:pPr/>
    </w:lvl>
  </w:abstractNum>
  <w:abstractNum w:abstractNumId="2">
    <w:nsid w:val="00000002"/>
    <w:multiLevelType w:val="singleLevel"/>
    <w:tmpl w:val="5A0BA879"/>
    <w:lvl w:ilvl="0">
      <w:start w:val="1"/>
      <w:numFmt w:val="decimal"/>
      <w:suff w:val="nothing"/>
      <w:lvlText w:val="%1、"/>
      <w:lvlJc w:val="left"/>
      <w:pPr/>
    </w:lvl>
  </w:abstractNum>
  <w:abstractNum w:abstractNumId="3">
    <w:nsid w:val="00000003"/>
    <w:multiLevelType w:val="singleLevel"/>
    <w:tmpl w:val="5A0BAD6A"/>
    <w:lvl w:ilvl="0">
      <w:start w:val="1"/>
      <w:numFmt w:val="decimal"/>
      <w:suff w:val="nothing"/>
      <w:lvlText w:val="%1、"/>
      <w:lvlJc w:val="left"/>
      <w:pPr/>
    </w:lvl>
  </w:abstractNum>
  <w:abstractNum w:abstractNumId="4">
    <w:nsid w:val="00000004"/>
    <w:multiLevelType w:val="singleLevel"/>
    <w:tmpl w:val="5A0BB3F6"/>
    <w:lvl w:ilvl="0">
      <w:start w:val="1"/>
      <w:numFmt w:val="decimal"/>
      <w:suff w:val="nothing"/>
      <w:lvlText w:val="%1、"/>
      <w:lvlJc w:val="left"/>
      <w:p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3"/>
  <w:embedSystemFonts/>
  <w:bordersDoNotSurroundHeader/>
  <w:bordersDoNotSurroundFooter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character" w:styleId="style85">
    <w:name w:val="Hyperlink"/>
    <w:basedOn w:val="style65"/>
    <w:next w:val="style85"/>
    <w:qFormat/>
    <w:rPr>
      <w:color w:val="0000ff"/>
      <w:u w:val="single"/>
    </w:r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rPr>
      <w:rFonts w:ascii="Calibri" w:cs="宋体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1/AppData/Roaming/Kingsoft/wps/addons/pool/win-i386/knewfileruby_1.0.0.10/template/wps/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148</TotalTime>
  <Words>1315</Words>
  <Pages>2</Pages>
  <Characters>1416</Characters>
  <Application>WPS Office</Application>
  <DocSecurity>0</DocSecurity>
  <Paragraphs>57</Paragraphs>
  <ScaleCrop>false</ScaleCrop>
  <LinksUpToDate>false</LinksUpToDate>
  <CharactersWithSpaces>1420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2018-06-29T07:38:00Z</dcterms:created>
  <dc:creator>贺顿Rachel</dc:creator>
  <lastModifiedBy>OCE-AN10</lastModifiedBy>
  <lastPrinted>2021-11-04T01:58:00Z</lastPrinted>
  <dcterms:modified xsi:type="dcterms:W3CDTF">2022-10-31T13:09:36Z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2326592E3AEE44BFB898F73223C46C01</vt:lpwstr>
  </property>
</Properties>
</file>