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1596" w14:textId="77777777" w:rsidR="001B0102" w:rsidRDefault="00000000">
      <w:pPr>
        <w:spacing w:line="520" w:lineRule="exact"/>
        <w:jc w:val="center"/>
        <w:rPr>
          <w:rFonts w:asciiTheme="majorEastAsia" w:eastAsiaTheme="majorEastAsia" w:hAnsiTheme="majorEastAsia" w:cs="Times New Roman"/>
          <w:b/>
          <w:bCs/>
          <w:sz w:val="32"/>
          <w:szCs w:val="32"/>
        </w:rPr>
      </w:pPr>
      <w:r>
        <w:rPr>
          <w:rFonts w:asciiTheme="majorEastAsia" w:eastAsiaTheme="majorEastAsia" w:hAnsiTheme="majorEastAsia" w:cs="Times New Roman" w:hint="eastAsia"/>
          <w:b/>
          <w:bCs/>
          <w:sz w:val="32"/>
          <w:szCs w:val="32"/>
        </w:rPr>
        <w:t>2023年新闻与传播学院</w:t>
      </w:r>
    </w:p>
    <w:p w14:paraId="7243C453" w14:textId="77777777" w:rsidR="001B0102" w:rsidRDefault="00000000">
      <w:pPr>
        <w:spacing w:line="520" w:lineRule="exact"/>
        <w:jc w:val="center"/>
        <w:rPr>
          <w:rFonts w:asciiTheme="majorEastAsia" w:eastAsiaTheme="majorEastAsia" w:hAnsiTheme="majorEastAsia" w:cs="Times New Roman"/>
          <w:b/>
          <w:bCs/>
          <w:sz w:val="32"/>
          <w:szCs w:val="32"/>
        </w:rPr>
      </w:pPr>
      <w:r>
        <w:rPr>
          <w:rFonts w:asciiTheme="majorEastAsia" w:eastAsiaTheme="majorEastAsia" w:hAnsiTheme="majorEastAsia" w:cs="Times New Roman" w:hint="eastAsia"/>
          <w:b/>
          <w:bCs/>
          <w:sz w:val="32"/>
          <w:szCs w:val="32"/>
        </w:rPr>
        <w:t>硕博连读和申请审核制博士生招生工作细则</w:t>
      </w:r>
    </w:p>
    <w:p w14:paraId="2CCFA422" w14:textId="77777777" w:rsidR="001B0102" w:rsidRDefault="001B0102">
      <w:pPr>
        <w:spacing w:line="240" w:lineRule="exact"/>
        <w:rPr>
          <w:rFonts w:ascii="Calibri" w:eastAsia="宋体" w:hAnsi="Calibri" w:cs="Times New Roman"/>
          <w:sz w:val="28"/>
          <w:szCs w:val="28"/>
        </w:rPr>
      </w:pPr>
    </w:p>
    <w:p w14:paraId="34D8691F"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根据《2023</w:t>
      </w:r>
      <w:r>
        <w:rPr>
          <w:rFonts w:ascii="宋体" w:eastAsia="宋体" w:hAnsi="宋体" w:cs="Times New Roman"/>
          <w:sz w:val="28"/>
          <w:szCs w:val="28"/>
        </w:rPr>
        <w:t>年暨南大学博士学位研究生（大陆生）招生简章</w:t>
      </w:r>
      <w:r>
        <w:rPr>
          <w:rFonts w:ascii="宋体" w:eastAsia="宋体" w:hAnsi="宋体" w:cs="Times New Roman" w:hint="eastAsia"/>
          <w:sz w:val="28"/>
          <w:szCs w:val="28"/>
        </w:rPr>
        <w:t>》，结合学科特点，为做好我院2023年硕博连读和申请审核制博士生招生工作，特制定如下工作细则。</w:t>
      </w:r>
    </w:p>
    <w:p w14:paraId="6D4589A6"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一、培养目标</w:t>
      </w:r>
    </w:p>
    <w:p w14:paraId="1FBE98C6"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培养德智体美劳全面发展，掌握本学科坚实的基础理论和系统深入的专门知识，具有独立从事科学研究工作的能力，在科学和专门技术领域做出创造性成果的高级专门人才。</w:t>
      </w:r>
    </w:p>
    <w:p w14:paraId="6DF793F5"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二、领导机构</w:t>
      </w:r>
    </w:p>
    <w:p w14:paraId="4DF40867"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学院成立研究生招生领导小组，负责研究生招生的统筹工作。专业点成立材料审核和复试工作小组，负责对申请人员的材料进行审核和面试工作。</w:t>
      </w:r>
    </w:p>
    <w:p w14:paraId="25F32E90"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三、报考基本条件及审核条件</w:t>
      </w:r>
    </w:p>
    <w:p w14:paraId="7D4E074D"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（一）报考基本条件及报考时间</w:t>
      </w:r>
    </w:p>
    <w:p w14:paraId="357B0FA2"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参见《2023</w:t>
      </w:r>
      <w:r>
        <w:rPr>
          <w:rFonts w:ascii="宋体" w:eastAsia="宋体" w:hAnsi="宋体" w:cs="Times New Roman"/>
          <w:sz w:val="28"/>
          <w:szCs w:val="28"/>
        </w:rPr>
        <w:t>年暨南大学博士学位研究生（大陆生）招生简章</w:t>
      </w:r>
      <w:r>
        <w:rPr>
          <w:rFonts w:ascii="宋体" w:eastAsia="宋体" w:hAnsi="宋体" w:cs="Times New Roman" w:hint="eastAsia"/>
          <w:sz w:val="28"/>
          <w:szCs w:val="28"/>
        </w:rPr>
        <w:t>》。</w:t>
      </w:r>
    </w:p>
    <w:p w14:paraId="4D137AAA"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（二）招生对象</w:t>
      </w:r>
    </w:p>
    <w:p w14:paraId="7F55AA2A"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1、硕博连读</w:t>
      </w:r>
    </w:p>
    <w:p w14:paraId="146E085E"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面向符合报考条件的暨南大学新闻传播学一级学科各专业的非定向全日制学术型硕士在校生，培养模式为2+3或3+3。录取类别为非定向全日制。</w:t>
      </w:r>
    </w:p>
    <w:p w14:paraId="5C43C268"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2、申请审核制</w:t>
      </w:r>
    </w:p>
    <w:p w14:paraId="2E85FBD4"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面向符合报考条件的应、往届硕士研究生，不接受同等学力考生报名。录取类别为非定向全日制。</w:t>
      </w:r>
    </w:p>
    <w:p w14:paraId="651ACB01"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在职人员报考，复试时需提交工作单位出具的同意辞职证明。如被录取，须辞去原单位工作，并在规定时间内将人事档案转入我校，全脱产学习。否则，取消录取资格。</w:t>
      </w:r>
    </w:p>
    <w:p w14:paraId="4FEAE125"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（三）审核条件</w:t>
      </w:r>
    </w:p>
    <w:p w14:paraId="00CC24FB"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lastRenderedPageBreak/>
        <w:t>在符合《2023年暨南大学博士学位研究生（大陆生）招生简章》相关要求前提下，报考新闻传播学专业的硕博连读和申请审核制申请人，还需符合以下条件：</w:t>
      </w:r>
      <w:r>
        <w:rPr>
          <w:rFonts w:ascii="宋体" w:eastAsia="宋体" w:hAnsi="宋体" w:cs="Times New Roman"/>
          <w:color w:val="000000" w:themeColor="text1"/>
          <w:sz w:val="28"/>
          <w:szCs w:val="28"/>
        </w:rPr>
        <w:t xml:space="preserve"> </w:t>
      </w:r>
    </w:p>
    <w:p w14:paraId="32B3712C"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1、科研方面</w:t>
      </w:r>
    </w:p>
    <w:p w14:paraId="29098379" w14:textId="6C7A0912"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2018年以来，在CSSCI来源期刊（含扩展版）或高层次外文学术期刊（</w:t>
      </w:r>
      <w:r>
        <w:rPr>
          <w:rFonts w:ascii="宋体" w:eastAsia="宋体" w:hAnsi="宋体" w:cs="Times New Roman" w:hint="eastAsia"/>
          <w:sz w:val="28"/>
          <w:szCs w:val="28"/>
        </w:rPr>
        <w:t>SSCI、A&amp;HCI</w:t>
      </w:r>
      <w:r>
        <w:rPr>
          <w:rFonts w:ascii="宋体" w:eastAsia="宋体" w:hAnsi="宋体" w:cs="Times New Roman" w:hint="eastAsia"/>
          <w:color w:val="000000" w:themeColor="text1"/>
          <w:sz w:val="28"/>
          <w:szCs w:val="28"/>
        </w:rPr>
        <w:t>）至少公开发表1篇5000字以上的学术论文（不包括会议综述、人物访谈等非学术性文章），且文章的署名为独立作者或第一作者或通讯作者，或其导师第一作者、本人第二作者。</w:t>
      </w:r>
    </w:p>
    <w:p w14:paraId="6D0579CE"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sz w:val="28"/>
          <w:szCs w:val="28"/>
        </w:rPr>
        <w:t>所有符合条件的学术论文均需提供复印件，英文期刊论文需提供科技信息中心(教育部科技查新工作站)检索证明。</w:t>
      </w:r>
    </w:p>
    <w:p w14:paraId="061EC8EA"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2、外语水平方面</w:t>
      </w:r>
    </w:p>
    <w:p w14:paraId="660E789F"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大学英语6级450分以上，或专业英语四级合格，或雅思6分以上，或托福75分以上，或GRE305分以上。</w:t>
      </w:r>
    </w:p>
    <w:p w14:paraId="54364DC4"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3、除上述要求公开发表的学术论文外，另提交一篇独立撰写的论文（发表与否均可）。</w:t>
      </w:r>
    </w:p>
    <w:p w14:paraId="42524885"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本专业在材料初审时，只受理符合以上条件的申请人材料。在此基础上，申请人的其他相关材料作综合考察参考。</w:t>
      </w:r>
    </w:p>
    <w:p w14:paraId="69B4FADE"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四、材料审核</w:t>
      </w:r>
    </w:p>
    <w:p w14:paraId="5F090DB5"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1、学院将根据招生简章，在学校规定时间内，组织本专业不少于7位专家对符合基本条件的申请材料进行外语水平、专业素质、研究潜力三个方面（各100分）的审核、评分，并按得分高低确定复试名单。</w:t>
      </w:r>
    </w:p>
    <w:p w14:paraId="795FCAA4"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2、材料初审时，“研究潜力”方面的得分按如下原则计算</w:t>
      </w:r>
    </w:p>
    <w:p w14:paraId="6AEDF960"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（1）凡符合科研条件者，“研究潜力”基础分计80分；</w:t>
      </w:r>
    </w:p>
    <w:p w14:paraId="4684C532"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在基础分（80分）上，按论文重要性进行加分，《新闻与传播研究》《现代传播》《新闻大学》《国际新闻界》以及SSCI、A&amp;HCI论文每篇加10分，其他CSSCI期刊论文每篇加6分，CSSCI扩展版每篇加4分，其中，申请人为论文独立作者按100%计、第一作者和通讯作者按80%计、第二作者（导师第一作者）按60%计。基础分与</w:t>
      </w:r>
      <w:r>
        <w:rPr>
          <w:rFonts w:ascii="宋体" w:eastAsia="宋体" w:hAnsi="宋体" w:cs="Times New Roman" w:hint="eastAsia"/>
          <w:sz w:val="28"/>
          <w:szCs w:val="28"/>
        </w:rPr>
        <w:lastRenderedPageBreak/>
        <w:t>加分合计100分为“研究潜力”计分上限。</w:t>
      </w:r>
    </w:p>
    <w:p w14:paraId="6E8DE99A"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3、审核成绩及格要求。外语水平、专业素质、研究潜力3项总分为300分，审核总成绩不得低于240分，且每项得分不低于80分。否则，不予通过。</w:t>
      </w:r>
    </w:p>
    <w:p w14:paraId="55479C00"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五、复试与拟录取</w:t>
      </w:r>
    </w:p>
    <w:p w14:paraId="37388AEF"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（一）复试</w:t>
      </w:r>
    </w:p>
    <w:p w14:paraId="0F36D1FD"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具体安排请参见《暨南大学关于做好2023年博士研究生申请审核和硕博连读复试录取工作的通知》。</w:t>
      </w:r>
    </w:p>
    <w:p w14:paraId="45227E3F"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（二）成绩与拟录取</w:t>
      </w:r>
    </w:p>
    <w:p w14:paraId="57521E96"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1、材料审核成绩与复试成绩权重分别为50%。</w:t>
      </w:r>
    </w:p>
    <w:p w14:paraId="046C4952"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2、以专业为单位，按材料审核成绩与复试成绩相加后的总成绩排序，确定拟录取名单及待拟录取名单。</w:t>
      </w:r>
    </w:p>
    <w:p w14:paraId="494586AF"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六、申请材料受理</w:t>
      </w:r>
    </w:p>
    <w:p w14:paraId="0B4CD4C0"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申请者须在2022年12月2日前将申请材料（纸质版）通过EMS或顺丰快运寄到暨南大学新闻与传播学院研究生管理办公室。</w:t>
      </w:r>
    </w:p>
    <w:p w14:paraId="1D8A6FD1"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联系人：冀老师</w:t>
      </w:r>
    </w:p>
    <w:p w14:paraId="62F062E4"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联系电话：020-85221693</w:t>
      </w:r>
    </w:p>
    <w:p w14:paraId="3B0EA6FC" w14:textId="77777777" w:rsidR="001B0102" w:rsidRDefault="00000000">
      <w:pPr>
        <w:adjustRightInd w:val="0"/>
        <w:spacing w:line="480" w:lineRule="exact"/>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联系地址：广州市黄埔大道西601号暨南大学第一文科楼619室</w:t>
      </w:r>
    </w:p>
    <w:p w14:paraId="3C28E970"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七、其他事宜请详见暨南大学研招网</w:t>
      </w:r>
      <w:hyperlink r:id="rId7" w:history="1">
        <w:r>
          <w:rPr>
            <w:rStyle w:val="a8"/>
            <w:rFonts w:ascii="宋体" w:eastAsia="宋体" w:hAnsi="宋体" w:cs="Times New Roman" w:hint="eastAsia"/>
            <w:sz w:val="28"/>
            <w:szCs w:val="28"/>
          </w:rPr>
          <w:t>http://yz.jnu.edu.cn/</w:t>
        </w:r>
      </w:hyperlink>
      <w:r>
        <w:rPr>
          <w:rFonts w:ascii="宋体" w:eastAsia="宋体" w:hAnsi="宋体" w:cs="Times New Roman" w:hint="eastAsia"/>
          <w:sz w:val="28"/>
          <w:szCs w:val="28"/>
        </w:rPr>
        <w:t>。</w:t>
      </w:r>
    </w:p>
    <w:p w14:paraId="08904A01" w14:textId="77777777" w:rsidR="001B0102" w:rsidRDefault="00000000">
      <w:pPr>
        <w:adjustRightInd w:val="0"/>
        <w:spacing w:line="48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八、本工作细则由新闻与传播学院研究生招生领导小组负责解释。</w:t>
      </w:r>
    </w:p>
    <w:p w14:paraId="2273B373" w14:textId="77777777" w:rsidR="001B0102" w:rsidRDefault="001B0102">
      <w:pPr>
        <w:adjustRightInd w:val="0"/>
        <w:spacing w:line="480" w:lineRule="exact"/>
        <w:rPr>
          <w:rFonts w:ascii="宋体" w:eastAsia="宋体" w:hAnsi="宋体" w:cs="Times New Roman"/>
          <w:sz w:val="28"/>
          <w:szCs w:val="28"/>
        </w:rPr>
      </w:pPr>
    </w:p>
    <w:p w14:paraId="4BB80743" w14:textId="77777777" w:rsidR="001B0102" w:rsidRDefault="001B0102">
      <w:pPr>
        <w:adjustRightInd w:val="0"/>
        <w:spacing w:line="480" w:lineRule="exact"/>
        <w:rPr>
          <w:rFonts w:ascii="宋体" w:eastAsia="宋体" w:hAnsi="宋体" w:cs="Times New Roman"/>
          <w:sz w:val="28"/>
          <w:szCs w:val="28"/>
        </w:rPr>
      </w:pPr>
    </w:p>
    <w:p w14:paraId="6DFB6FED" w14:textId="77777777" w:rsidR="001B0102" w:rsidRDefault="001B0102">
      <w:pPr>
        <w:adjustRightInd w:val="0"/>
        <w:spacing w:line="480" w:lineRule="exact"/>
        <w:rPr>
          <w:rFonts w:ascii="宋体" w:eastAsia="宋体" w:hAnsi="宋体" w:cs="Times New Roman"/>
          <w:sz w:val="28"/>
          <w:szCs w:val="28"/>
        </w:rPr>
      </w:pPr>
    </w:p>
    <w:p w14:paraId="6201C816" w14:textId="77777777" w:rsidR="001B0102" w:rsidRDefault="00000000">
      <w:pPr>
        <w:adjustRightInd w:val="0"/>
        <w:spacing w:line="480" w:lineRule="exact"/>
        <w:rPr>
          <w:rFonts w:ascii="宋体" w:eastAsia="宋体" w:hAnsi="宋体" w:cs="Times New Roman"/>
          <w:sz w:val="28"/>
          <w:szCs w:val="28"/>
        </w:rPr>
      </w:pPr>
      <w:r>
        <w:rPr>
          <w:rFonts w:ascii="宋体" w:eastAsia="宋体" w:hAnsi="宋体" w:cs="Times New Roman" w:hint="eastAsia"/>
          <w:sz w:val="28"/>
          <w:szCs w:val="28"/>
        </w:rPr>
        <w:t xml:space="preserve">                                        新闻与传播学院</w:t>
      </w:r>
    </w:p>
    <w:p w14:paraId="7965F0E5" w14:textId="77777777" w:rsidR="001B0102" w:rsidRDefault="00000000">
      <w:pPr>
        <w:adjustRightInd w:val="0"/>
        <w:spacing w:line="480" w:lineRule="exact"/>
      </w:pPr>
      <w:r>
        <w:rPr>
          <w:rFonts w:ascii="宋体" w:eastAsia="宋体" w:hAnsi="宋体" w:cs="Times New Roman" w:hint="eastAsia"/>
          <w:sz w:val="28"/>
          <w:szCs w:val="28"/>
        </w:rPr>
        <w:t xml:space="preserve">                                       2022年10月31日</w:t>
      </w:r>
    </w:p>
    <w:sectPr w:rsidR="001B01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1BFA" w14:textId="77777777" w:rsidR="007C0D27" w:rsidRDefault="007C0D27">
      <w:r>
        <w:separator/>
      </w:r>
    </w:p>
  </w:endnote>
  <w:endnote w:type="continuationSeparator" w:id="0">
    <w:p w14:paraId="60B01456" w14:textId="77777777" w:rsidR="007C0D27" w:rsidRDefault="007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AF23" w14:textId="77777777" w:rsidR="001B0102" w:rsidRDefault="001B01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302A" w14:textId="77777777" w:rsidR="001B0102" w:rsidRDefault="001B010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BCA2" w14:textId="77777777" w:rsidR="001B0102" w:rsidRDefault="001B01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A3DE" w14:textId="77777777" w:rsidR="007C0D27" w:rsidRDefault="007C0D27">
      <w:r>
        <w:separator/>
      </w:r>
    </w:p>
  </w:footnote>
  <w:footnote w:type="continuationSeparator" w:id="0">
    <w:p w14:paraId="2D3C3A3D" w14:textId="77777777" w:rsidR="007C0D27" w:rsidRDefault="007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35C3" w14:textId="77777777" w:rsidR="001B0102" w:rsidRDefault="001B01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F3F9" w14:textId="77777777" w:rsidR="001B0102" w:rsidRDefault="001B0102">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C068" w14:textId="77777777" w:rsidR="001B0102" w:rsidRDefault="001B01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WEyZGI3NDdkODFhY2ZlZWViMTM0Y2Q3MmUwZmZjZjAifQ=="/>
  </w:docVars>
  <w:rsids>
    <w:rsidRoot w:val="00072E56"/>
    <w:rsid w:val="000257DA"/>
    <w:rsid w:val="00035E4F"/>
    <w:rsid w:val="00043C4C"/>
    <w:rsid w:val="00047CCD"/>
    <w:rsid w:val="00072E56"/>
    <w:rsid w:val="000B5B60"/>
    <w:rsid w:val="000C2B87"/>
    <w:rsid w:val="000C677F"/>
    <w:rsid w:val="000E5AB2"/>
    <w:rsid w:val="000F6615"/>
    <w:rsid w:val="0011737F"/>
    <w:rsid w:val="00142BC2"/>
    <w:rsid w:val="001732CF"/>
    <w:rsid w:val="00187427"/>
    <w:rsid w:val="001914DB"/>
    <w:rsid w:val="00191C97"/>
    <w:rsid w:val="001B0102"/>
    <w:rsid w:val="001B64B9"/>
    <w:rsid w:val="001C0028"/>
    <w:rsid w:val="001C24C4"/>
    <w:rsid w:val="001C2708"/>
    <w:rsid w:val="001E4706"/>
    <w:rsid w:val="001F218A"/>
    <w:rsid w:val="001F2491"/>
    <w:rsid w:val="00225FE1"/>
    <w:rsid w:val="002302C3"/>
    <w:rsid w:val="00254F61"/>
    <w:rsid w:val="0025697A"/>
    <w:rsid w:val="002626F8"/>
    <w:rsid w:val="0027592A"/>
    <w:rsid w:val="00283421"/>
    <w:rsid w:val="002847BC"/>
    <w:rsid w:val="00292939"/>
    <w:rsid w:val="002A042F"/>
    <w:rsid w:val="002B2BF8"/>
    <w:rsid w:val="002B4413"/>
    <w:rsid w:val="002D4F7F"/>
    <w:rsid w:val="002F2D12"/>
    <w:rsid w:val="00305FAA"/>
    <w:rsid w:val="00324460"/>
    <w:rsid w:val="003249CB"/>
    <w:rsid w:val="00332CB0"/>
    <w:rsid w:val="003376A1"/>
    <w:rsid w:val="00345DB6"/>
    <w:rsid w:val="00364597"/>
    <w:rsid w:val="0039277F"/>
    <w:rsid w:val="00393730"/>
    <w:rsid w:val="0039531F"/>
    <w:rsid w:val="003A4867"/>
    <w:rsid w:val="003C3488"/>
    <w:rsid w:val="003D1294"/>
    <w:rsid w:val="00413147"/>
    <w:rsid w:val="0042464E"/>
    <w:rsid w:val="004358C0"/>
    <w:rsid w:val="00461814"/>
    <w:rsid w:val="00487C16"/>
    <w:rsid w:val="004B0CBD"/>
    <w:rsid w:val="004B1038"/>
    <w:rsid w:val="004E165E"/>
    <w:rsid w:val="004E52C0"/>
    <w:rsid w:val="004E79EB"/>
    <w:rsid w:val="004F2D68"/>
    <w:rsid w:val="004F6930"/>
    <w:rsid w:val="00501BCC"/>
    <w:rsid w:val="005350FD"/>
    <w:rsid w:val="00564E79"/>
    <w:rsid w:val="00591722"/>
    <w:rsid w:val="00591AD0"/>
    <w:rsid w:val="005B221F"/>
    <w:rsid w:val="005B37EC"/>
    <w:rsid w:val="005B7C24"/>
    <w:rsid w:val="00605B30"/>
    <w:rsid w:val="0061172C"/>
    <w:rsid w:val="006131B8"/>
    <w:rsid w:val="00633C29"/>
    <w:rsid w:val="00651783"/>
    <w:rsid w:val="00666D2F"/>
    <w:rsid w:val="00686C4E"/>
    <w:rsid w:val="00687F18"/>
    <w:rsid w:val="006903BC"/>
    <w:rsid w:val="006B2E45"/>
    <w:rsid w:val="006E1E7F"/>
    <w:rsid w:val="00703A39"/>
    <w:rsid w:val="00704DE0"/>
    <w:rsid w:val="0074540E"/>
    <w:rsid w:val="007509CF"/>
    <w:rsid w:val="00757296"/>
    <w:rsid w:val="00776036"/>
    <w:rsid w:val="00786DD0"/>
    <w:rsid w:val="007B4131"/>
    <w:rsid w:val="007C07CA"/>
    <w:rsid w:val="007C0D27"/>
    <w:rsid w:val="007D65C8"/>
    <w:rsid w:val="0083628D"/>
    <w:rsid w:val="008363C2"/>
    <w:rsid w:val="00846CD3"/>
    <w:rsid w:val="0088076A"/>
    <w:rsid w:val="00883D9F"/>
    <w:rsid w:val="0088563F"/>
    <w:rsid w:val="00886DDD"/>
    <w:rsid w:val="00887EA7"/>
    <w:rsid w:val="008955EF"/>
    <w:rsid w:val="008A19FA"/>
    <w:rsid w:val="008B76E5"/>
    <w:rsid w:val="008B7FDB"/>
    <w:rsid w:val="008D0453"/>
    <w:rsid w:val="008F1EBA"/>
    <w:rsid w:val="008F36A2"/>
    <w:rsid w:val="008F403A"/>
    <w:rsid w:val="0093624A"/>
    <w:rsid w:val="00987290"/>
    <w:rsid w:val="009A7221"/>
    <w:rsid w:val="009B43BD"/>
    <w:rsid w:val="009B578B"/>
    <w:rsid w:val="009C0597"/>
    <w:rsid w:val="009C0914"/>
    <w:rsid w:val="009C1C58"/>
    <w:rsid w:val="009D3523"/>
    <w:rsid w:val="00A54378"/>
    <w:rsid w:val="00A57935"/>
    <w:rsid w:val="00A61441"/>
    <w:rsid w:val="00A9402F"/>
    <w:rsid w:val="00A971DC"/>
    <w:rsid w:val="00A97914"/>
    <w:rsid w:val="00AD7A4F"/>
    <w:rsid w:val="00AD7C25"/>
    <w:rsid w:val="00AE3D93"/>
    <w:rsid w:val="00AF1068"/>
    <w:rsid w:val="00B1101F"/>
    <w:rsid w:val="00B254A1"/>
    <w:rsid w:val="00B2588E"/>
    <w:rsid w:val="00B36506"/>
    <w:rsid w:val="00B44108"/>
    <w:rsid w:val="00B67D85"/>
    <w:rsid w:val="00B7595A"/>
    <w:rsid w:val="00B95743"/>
    <w:rsid w:val="00BA2E70"/>
    <w:rsid w:val="00BB7205"/>
    <w:rsid w:val="00BD6C09"/>
    <w:rsid w:val="00C06033"/>
    <w:rsid w:val="00C0783B"/>
    <w:rsid w:val="00C11E5A"/>
    <w:rsid w:val="00C32613"/>
    <w:rsid w:val="00C70B44"/>
    <w:rsid w:val="00C95AD6"/>
    <w:rsid w:val="00CD7D5E"/>
    <w:rsid w:val="00CF38A8"/>
    <w:rsid w:val="00CF46E1"/>
    <w:rsid w:val="00D07EB6"/>
    <w:rsid w:val="00D132D1"/>
    <w:rsid w:val="00D5037D"/>
    <w:rsid w:val="00D80458"/>
    <w:rsid w:val="00DB327B"/>
    <w:rsid w:val="00DB45FE"/>
    <w:rsid w:val="00DC01E4"/>
    <w:rsid w:val="00DC1465"/>
    <w:rsid w:val="00DC638F"/>
    <w:rsid w:val="00DF4D1E"/>
    <w:rsid w:val="00E320F6"/>
    <w:rsid w:val="00E531E5"/>
    <w:rsid w:val="00E742BC"/>
    <w:rsid w:val="00E90DD1"/>
    <w:rsid w:val="00EA47F7"/>
    <w:rsid w:val="00EA52F1"/>
    <w:rsid w:val="00EE2731"/>
    <w:rsid w:val="00EE7351"/>
    <w:rsid w:val="00EF349B"/>
    <w:rsid w:val="00EF75D4"/>
    <w:rsid w:val="00F11B60"/>
    <w:rsid w:val="00F14401"/>
    <w:rsid w:val="00F239D0"/>
    <w:rsid w:val="00F323E9"/>
    <w:rsid w:val="00F375DF"/>
    <w:rsid w:val="00F73A5E"/>
    <w:rsid w:val="00F74AD5"/>
    <w:rsid w:val="00F94BBE"/>
    <w:rsid w:val="00FA15CF"/>
    <w:rsid w:val="00FC36AC"/>
    <w:rsid w:val="00FF7F52"/>
    <w:rsid w:val="017819F4"/>
    <w:rsid w:val="0E046EAB"/>
    <w:rsid w:val="312243DD"/>
    <w:rsid w:val="538A6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0016"/>
  <w15:docId w15:val="{8FC22B20-ACC5-4BAB-8578-56068F0F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yz.jnu.edu.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29D2-FC61-42C7-AC38-E1D8ACAB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3</Pages>
  <Words>274</Words>
  <Characters>1564</Characters>
  <Application>Microsoft Office Word</Application>
  <DocSecurity>0</DocSecurity>
  <Lines>13</Lines>
  <Paragraphs>3</Paragraphs>
  <ScaleCrop>false</ScaleCrop>
  <Company>微软中国</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林少娴</dc:creator>
  <cp:lastModifiedBy>Ye Yangxin</cp:lastModifiedBy>
  <cp:revision>73</cp:revision>
  <cp:lastPrinted>2019-01-02T01:54:00Z</cp:lastPrinted>
  <dcterms:created xsi:type="dcterms:W3CDTF">2017-11-14T09:47:00Z</dcterms:created>
  <dcterms:modified xsi:type="dcterms:W3CDTF">2022-11-03T02:19:00Z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A63C9D320EF44342A95AAEB8504EFE60</vt:lpwstr>
  </property>
</Properties>
</file>