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1B88" w14:textId="77777777" w:rsidR="00B461AE" w:rsidRDefault="00424BA7">
      <w:pPr>
        <w:pStyle w:val="1"/>
        <w:widowControl/>
        <w:shd w:val="clear" w:color="auto" w:fill="FFFFFF"/>
        <w:spacing w:before="150" w:beforeAutospacing="0" w:after="150" w:afterAutospacing="0" w:line="360" w:lineRule="auto"/>
        <w:ind w:left="150" w:right="150" w:firstLineChars="200" w:firstLine="720"/>
        <w:jc w:val="center"/>
        <w:rPr>
          <w:rFonts w:cs="宋体" w:hint="default"/>
          <w:b w:val="0"/>
          <w:bCs/>
          <w:color w:val="000000"/>
          <w:sz w:val="36"/>
          <w:szCs w:val="36"/>
          <w:shd w:val="clear" w:color="auto" w:fill="FFFFFF"/>
        </w:rPr>
      </w:pPr>
      <w:r>
        <w:rPr>
          <w:rFonts w:cs="宋体"/>
          <w:b w:val="0"/>
          <w:bCs/>
          <w:color w:val="000000"/>
          <w:sz w:val="36"/>
          <w:szCs w:val="36"/>
          <w:shd w:val="clear" w:color="auto" w:fill="FFFFFF"/>
        </w:rPr>
        <w:t>第一</w:t>
      </w:r>
      <w:r>
        <w:rPr>
          <w:rFonts w:cs="宋体"/>
          <w:b w:val="0"/>
          <w:bCs/>
          <w:color w:val="000000"/>
          <w:sz w:val="36"/>
          <w:szCs w:val="36"/>
          <w:shd w:val="clear" w:color="auto" w:fill="FFFFFF"/>
        </w:rPr>
        <w:t>临床医学院</w:t>
      </w:r>
      <w:r>
        <w:rPr>
          <w:rFonts w:cs="宋体"/>
          <w:b w:val="0"/>
          <w:bCs/>
          <w:color w:val="000000"/>
          <w:sz w:val="36"/>
          <w:szCs w:val="36"/>
          <w:shd w:val="clear" w:color="auto" w:fill="FFFFFF"/>
        </w:rPr>
        <w:t>2021</w:t>
      </w:r>
      <w:r>
        <w:rPr>
          <w:rFonts w:cs="宋体"/>
          <w:b w:val="0"/>
          <w:bCs/>
          <w:color w:val="000000"/>
          <w:sz w:val="36"/>
          <w:szCs w:val="36"/>
          <w:shd w:val="clear" w:color="auto" w:fill="FFFFFF"/>
        </w:rPr>
        <w:t>年</w:t>
      </w:r>
      <w:r>
        <w:rPr>
          <w:rFonts w:cs="宋体"/>
          <w:b w:val="0"/>
          <w:bCs/>
          <w:color w:val="000000"/>
          <w:sz w:val="36"/>
          <w:szCs w:val="36"/>
          <w:shd w:val="clear" w:color="auto" w:fill="FFFFFF"/>
        </w:rPr>
        <w:t>申请</w:t>
      </w:r>
      <w:proofErr w:type="gramStart"/>
      <w:r>
        <w:rPr>
          <w:rFonts w:cs="宋体"/>
          <w:b w:val="0"/>
          <w:bCs/>
          <w:color w:val="000000"/>
          <w:sz w:val="36"/>
          <w:szCs w:val="36"/>
          <w:shd w:val="clear" w:color="auto" w:fill="FFFFFF"/>
        </w:rPr>
        <w:t>审核及硕博</w:t>
      </w:r>
      <w:proofErr w:type="gramEnd"/>
      <w:r>
        <w:rPr>
          <w:rFonts w:cs="宋体"/>
          <w:b w:val="0"/>
          <w:bCs/>
          <w:color w:val="000000"/>
          <w:sz w:val="36"/>
          <w:szCs w:val="36"/>
          <w:shd w:val="clear" w:color="auto" w:fill="FFFFFF"/>
        </w:rPr>
        <w:t>连读</w:t>
      </w:r>
    </w:p>
    <w:p w14:paraId="01DD2D2A" w14:textId="77777777" w:rsidR="00B461AE" w:rsidRDefault="00424BA7">
      <w:pPr>
        <w:pStyle w:val="1"/>
        <w:widowControl/>
        <w:shd w:val="clear" w:color="auto" w:fill="FFFFFF"/>
        <w:spacing w:before="150" w:beforeAutospacing="0" w:after="150" w:afterAutospacing="0" w:line="360" w:lineRule="auto"/>
        <w:ind w:left="150" w:right="150" w:firstLineChars="200" w:firstLine="720"/>
        <w:jc w:val="center"/>
        <w:rPr>
          <w:rFonts w:cs="宋体" w:hint="default"/>
          <w:b w:val="0"/>
          <w:bCs/>
          <w:color w:val="000000"/>
          <w:sz w:val="36"/>
          <w:szCs w:val="36"/>
          <w:shd w:val="clear" w:color="auto" w:fill="FFFFFF"/>
        </w:rPr>
      </w:pPr>
      <w:r>
        <w:rPr>
          <w:rFonts w:cs="宋体"/>
          <w:b w:val="0"/>
          <w:bCs/>
          <w:color w:val="000000"/>
          <w:sz w:val="36"/>
          <w:szCs w:val="36"/>
          <w:shd w:val="clear" w:color="auto" w:fill="FFFFFF"/>
        </w:rPr>
        <w:t>博士研究</w:t>
      </w:r>
      <w:r>
        <w:rPr>
          <w:rFonts w:cs="宋体"/>
          <w:b w:val="0"/>
          <w:bCs/>
          <w:color w:val="000000"/>
          <w:sz w:val="36"/>
          <w:szCs w:val="36"/>
          <w:shd w:val="clear" w:color="auto" w:fill="FFFFFF"/>
        </w:rPr>
        <w:t>生</w:t>
      </w:r>
      <w:r>
        <w:rPr>
          <w:rFonts w:cs="宋体"/>
          <w:b w:val="0"/>
          <w:bCs/>
          <w:color w:val="000000"/>
          <w:sz w:val="36"/>
          <w:szCs w:val="36"/>
          <w:shd w:val="clear" w:color="auto" w:fill="FFFFFF"/>
        </w:rPr>
        <w:t>招生</w:t>
      </w:r>
      <w:r>
        <w:rPr>
          <w:rFonts w:cs="宋体"/>
          <w:b w:val="0"/>
          <w:bCs/>
          <w:color w:val="000000"/>
          <w:sz w:val="36"/>
          <w:szCs w:val="36"/>
          <w:shd w:val="clear" w:color="auto" w:fill="FFFFFF"/>
        </w:rPr>
        <w:t>细则</w:t>
      </w:r>
    </w:p>
    <w:p w14:paraId="1D1A684C" w14:textId="77777777" w:rsidR="00B461AE" w:rsidRDefault="00B461AE">
      <w:pPr>
        <w:adjustRightInd w:val="0"/>
        <w:snapToGrid w:val="0"/>
        <w:spacing w:line="360" w:lineRule="auto"/>
        <w:ind w:firstLineChars="200" w:firstLine="560"/>
        <w:rPr>
          <w:rFonts w:ascii="宋体" w:eastAsia="宋体" w:hAnsi="宋体" w:cs="宋体"/>
          <w:bCs/>
          <w:color w:val="292929"/>
          <w:kern w:val="0"/>
          <w:sz w:val="28"/>
          <w:szCs w:val="28"/>
          <w:shd w:val="clear" w:color="auto" w:fill="FFFFFF"/>
          <w:lang w:bidi="ar"/>
        </w:rPr>
      </w:pPr>
    </w:p>
    <w:p w14:paraId="191FDC65" w14:textId="77777777" w:rsidR="00B461AE" w:rsidRDefault="00424BA7">
      <w:pPr>
        <w:adjustRightInd w:val="0"/>
        <w:snapToGrid w:val="0"/>
        <w:spacing w:line="360" w:lineRule="auto"/>
        <w:ind w:firstLineChars="200" w:firstLine="560"/>
        <w:rPr>
          <w:rFonts w:ascii="宋体" w:eastAsia="宋体" w:hAnsi="宋体" w:cs="宋体"/>
          <w:bCs/>
          <w:color w:val="292929"/>
          <w:kern w:val="0"/>
          <w:sz w:val="28"/>
          <w:szCs w:val="28"/>
          <w:shd w:val="clear" w:color="auto" w:fill="FFFFFF"/>
          <w:lang w:bidi="ar"/>
        </w:rPr>
      </w:pPr>
      <w:r>
        <w:rPr>
          <w:rFonts w:ascii="宋体" w:eastAsia="宋体" w:hAnsi="宋体" w:cs="宋体" w:hint="eastAsia"/>
          <w:bCs/>
          <w:color w:val="292929"/>
          <w:kern w:val="0"/>
          <w:sz w:val="28"/>
          <w:szCs w:val="28"/>
          <w:shd w:val="clear" w:color="auto" w:fill="FFFFFF"/>
          <w:lang w:bidi="ar"/>
        </w:rPr>
        <w:t>根据学校博士学位研究生（大陆生）招生简章和《暨南大学优秀硕士研究生硕博连读管理办法（试行）》（暨</w:t>
      </w:r>
      <w:proofErr w:type="gramStart"/>
      <w:r>
        <w:rPr>
          <w:rFonts w:ascii="宋体" w:eastAsia="宋体" w:hAnsi="宋体" w:cs="宋体" w:hint="eastAsia"/>
          <w:bCs/>
          <w:color w:val="292929"/>
          <w:kern w:val="0"/>
          <w:sz w:val="28"/>
          <w:szCs w:val="28"/>
          <w:shd w:val="clear" w:color="auto" w:fill="FFFFFF"/>
          <w:lang w:bidi="ar"/>
        </w:rPr>
        <w:t>研</w:t>
      </w:r>
      <w:proofErr w:type="gramEnd"/>
      <w:r>
        <w:rPr>
          <w:rFonts w:ascii="宋体" w:eastAsia="宋体" w:hAnsi="宋体" w:cs="宋体" w:hint="eastAsia"/>
          <w:bCs/>
          <w:color w:val="292929"/>
          <w:kern w:val="0"/>
          <w:sz w:val="28"/>
          <w:szCs w:val="28"/>
          <w:shd w:val="clear" w:color="auto" w:fill="FFFFFF"/>
          <w:lang w:bidi="ar"/>
        </w:rPr>
        <w:t>﹝</w:t>
      </w:r>
      <w:r>
        <w:rPr>
          <w:rFonts w:ascii="宋体" w:eastAsia="宋体" w:hAnsi="宋体" w:cs="宋体" w:hint="eastAsia"/>
          <w:bCs/>
          <w:color w:val="292929"/>
          <w:kern w:val="0"/>
          <w:sz w:val="28"/>
          <w:szCs w:val="28"/>
          <w:shd w:val="clear" w:color="auto" w:fill="FFFFFF"/>
          <w:lang w:bidi="ar"/>
        </w:rPr>
        <w:t>2011</w:t>
      </w:r>
      <w:r>
        <w:rPr>
          <w:rFonts w:ascii="宋体" w:eastAsia="宋体" w:hAnsi="宋体" w:cs="宋体" w:hint="eastAsia"/>
          <w:bCs/>
          <w:color w:val="292929"/>
          <w:kern w:val="0"/>
          <w:sz w:val="28"/>
          <w:szCs w:val="28"/>
          <w:shd w:val="clear" w:color="auto" w:fill="FFFFFF"/>
          <w:lang w:bidi="ar"/>
        </w:rPr>
        <w:t>﹞</w:t>
      </w:r>
      <w:r>
        <w:rPr>
          <w:rFonts w:ascii="宋体" w:eastAsia="宋体" w:hAnsi="宋体" w:cs="宋体" w:hint="eastAsia"/>
          <w:bCs/>
          <w:color w:val="292929"/>
          <w:kern w:val="0"/>
          <w:sz w:val="28"/>
          <w:szCs w:val="28"/>
          <w:shd w:val="clear" w:color="auto" w:fill="FFFFFF"/>
          <w:lang w:bidi="ar"/>
        </w:rPr>
        <w:t>66</w:t>
      </w:r>
      <w:r>
        <w:rPr>
          <w:rFonts w:ascii="宋体" w:eastAsia="宋体" w:hAnsi="宋体" w:cs="宋体" w:hint="eastAsia"/>
          <w:bCs/>
          <w:color w:val="292929"/>
          <w:kern w:val="0"/>
          <w:sz w:val="28"/>
          <w:szCs w:val="28"/>
          <w:shd w:val="clear" w:color="auto" w:fill="FFFFFF"/>
          <w:lang w:bidi="ar"/>
        </w:rPr>
        <w:t>号）相关规定，结合学院学科特点，特制定本细则。</w:t>
      </w:r>
    </w:p>
    <w:p w14:paraId="7656BC52"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一、领导机构</w:t>
      </w:r>
    </w:p>
    <w:p w14:paraId="78838761" w14:textId="77777777" w:rsidR="00B461AE" w:rsidRDefault="00424BA7">
      <w:pPr>
        <w:adjustRightInd w:val="0"/>
        <w:snapToGrid w:val="0"/>
        <w:spacing w:line="360" w:lineRule="auto"/>
        <w:ind w:firstLineChars="200" w:firstLine="560"/>
        <w:rPr>
          <w:rFonts w:ascii="宋体" w:eastAsia="宋体" w:hAnsi="宋体" w:cs="宋体"/>
          <w:bCs/>
          <w:color w:val="292929"/>
          <w:kern w:val="0"/>
          <w:sz w:val="28"/>
          <w:szCs w:val="28"/>
          <w:shd w:val="clear" w:color="auto" w:fill="FFFFFF"/>
          <w:lang w:bidi="ar"/>
        </w:rPr>
      </w:pPr>
      <w:r>
        <w:rPr>
          <w:rFonts w:ascii="宋体" w:eastAsia="宋体" w:hAnsi="宋体" w:cs="宋体" w:hint="eastAsia"/>
          <w:bCs/>
          <w:color w:val="292929"/>
          <w:kern w:val="0"/>
          <w:sz w:val="28"/>
          <w:szCs w:val="28"/>
          <w:shd w:val="clear" w:color="auto" w:fill="FFFFFF"/>
          <w:lang w:bidi="ar"/>
        </w:rPr>
        <w:t>学院设有研究生招生领导小组，全面负责研究生招生录取工作，审核各专业复试方案、复试教师名单、拟录取名单等重要工作。领导小组下设工作小组，负责处理考生的复试成绩核查及申诉。</w:t>
      </w:r>
    </w:p>
    <w:p w14:paraId="68ED7C29"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二、招生计划</w:t>
      </w:r>
    </w:p>
    <w:p w14:paraId="79C12EB2"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各专业拟招生申请</w:t>
      </w:r>
      <w:proofErr w:type="gramStart"/>
      <w:r>
        <w:rPr>
          <w:rStyle w:val="a4"/>
          <w:rFonts w:ascii="宋体" w:eastAsia="宋体" w:hAnsi="宋体" w:cs="宋体" w:hint="eastAsia"/>
          <w:b w:val="0"/>
          <w:bCs/>
          <w:color w:val="292929"/>
          <w:sz w:val="28"/>
          <w:szCs w:val="28"/>
          <w:shd w:val="clear" w:color="auto" w:fill="FFFFFF"/>
        </w:rPr>
        <w:t>审核及硕博</w:t>
      </w:r>
      <w:proofErr w:type="gramEnd"/>
      <w:r>
        <w:rPr>
          <w:rStyle w:val="a4"/>
          <w:rFonts w:ascii="宋体" w:eastAsia="宋体" w:hAnsi="宋体" w:cs="宋体" w:hint="eastAsia"/>
          <w:b w:val="0"/>
          <w:bCs/>
          <w:color w:val="292929"/>
          <w:sz w:val="28"/>
          <w:szCs w:val="28"/>
          <w:shd w:val="clear" w:color="auto" w:fill="FFFFFF"/>
        </w:rPr>
        <w:t>连读人数不超过该专业总招生计划的</w:t>
      </w:r>
      <w:r>
        <w:rPr>
          <w:rStyle w:val="a4"/>
          <w:rFonts w:ascii="宋体" w:eastAsia="宋体" w:hAnsi="宋体" w:cs="宋体" w:hint="eastAsia"/>
          <w:b w:val="0"/>
          <w:bCs/>
          <w:color w:val="292929"/>
          <w:sz w:val="28"/>
          <w:szCs w:val="28"/>
          <w:shd w:val="clear" w:color="auto" w:fill="FFFFFF"/>
        </w:rPr>
        <w:t>50%</w:t>
      </w:r>
      <w:r>
        <w:rPr>
          <w:rStyle w:val="a4"/>
          <w:rFonts w:ascii="宋体" w:eastAsia="宋体" w:hAnsi="宋体" w:cs="宋体" w:hint="eastAsia"/>
          <w:b w:val="0"/>
          <w:bCs/>
          <w:color w:val="292929"/>
          <w:sz w:val="28"/>
          <w:szCs w:val="28"/>
          <w:shd w:val="clear" w:color="auto" w:fill="FFFFFF"/>
        </w:rPr>
        <w:t>。</w:t>
      </w:r>
    </w:p>
    <w:p w14:paraId="032961E5"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三、科学学位博士</w:t>
      </w:r>
      <w:r>
        <w:rPr>
          <w:rStyle w:val="a4"/>
          <w:rFonts w:ascii="宋体" w:eastAsia="宋体" w:hAnsi="宋体" w:cs="宋体" w:hint="eastAsia"/>
          <w:b w:val="0"/>
          <w:bCs/>
          <w:color w:val="292929"/>
          <w:sz w:val="28"/>
          <w:szCs w:val="28"/>
          <w:shd w:val="clear" w:color="auto" w:fill="FFFFFF"/>
        </w:rPr>
        <w:t>报考条件</w:t>
      </w:r>
    </w:p>
    <w:p w14:paraId="659D5226"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招生对象除满足</w:t>
      </w:r>
      <w:r>
        <w:rPr>
          <w:rFonts w:ascii="宋体" w:eastAsia="宋体" w:hAnsi="宋体" w:cs="宋体" w:hint="eastAsia"/>
          <w:bCs/>
          <w:color w:val="292929"/>
          <w:sz w:val="28"/>
          <w:szCs w:val="28"/>
          <w:shd w:val="clear" w:color="auto" w:fill="FFFFFF"/>
        </w:rPr>
        <w:t>我校</w:t>
      </w:r>
      <w:r>
        <w:rPr>
          <w:rFonts w:ascii="宋体" w:eastAsia="宋体" w:hAnsi="宋体" w:cs="宋体" w:hint="eastAsia"/>
          <w:bCs/>
          <w:color w:val="292929"/>
          <w:sz w:val="28"/>
          <w:szCs w:val="28"/>
          <w:shd w:val="clear" w:color="auto" w:fill="FFFFFF"/>
        </w:rPr>
        <w:t>2021</w:t>
      </w:r>
      <w:r>
        <w:rPr>
          <w:rFonts w:ascii="宋体" w:eastAsia="宋体" w:hAnsi="宋体" w:cs="宋体" w:hint="eastAsia"/>
          <w:bCs/>
          <w:color w:val="292929"/>
          <w:sz w:val="28"/>
          <w:szCs w:val="28"/>
          <w:shd w:val="clear" w:color="auto" w:fill="FFFFFF"/>
        </w:rPr>
        <w:t>年博士生</w:t>
      </w:r>
      <w:r>
        <w:rPr>
          <w:rFonts w:ascii="宋体" w:eastAsia="宋体" w:hAnsi="宋体" w:cs="宋体" w:hint="eastAsia"/>
          <w:bCs/>
          <w:color w:val="292929"/>
          <w:sz w:val="28"/>
          <w:szCs w:val="28"/>
          <w:shd w:val="clear" w:color="auto" w:fill="FFFFFF"/>
        </w:rPr>
        <w:t>招生简章</w:t>
      </w:r>
      <w:r>
        <w:rPr>
          <w:rFonts w:ascii="宋体" w:eastAsia="宋体" w:hAnsi="宋体" w:cs="宋体" w:hint="eastAsia"/>
          <w:bCs/>
          <w:color w:val="292929"/>
          <w:sz w:val="28"/>
          <w:szCs w:val="28"/>
          <w:shd w:val="clear" w:color="auto" w:fill="FFFFFF"/>
        </w:rPr>
        <w:t>规定</w:t>
      </w:r>
      <w:r>
        <w:rPr>
          <w:rFonts w:ascii="宋体" w:eastAsia="宋体" w:hAnsi="宋体" w:cs="宋体" w:hint="eastAsia"/>
          <w:bCs/>
          <w:color w:val="292929"/>
          <w:sz w:val="28"/>
          <w:szCs w:val="28"/>
          <w:shd w:val="clear" w:color="auto" w:fill="FFFFFF"/>
        </w:rPr>
        <w:t>的条件外，还须</w:t>
      </w:r>
      <w:r>
        <w:rPr>
          <w:rFonts w:ascii="宋体" w:eastAsia="宋体" w:hAnsi="宋体" w:cs="宋体" w:hint="eastAsia"/>
          <w:bCs/>
          <w:color w:val="292929"/>
          <w:sz w:val="28"/>
          <w:szCs w:val="28"/>
          <w:shd w:val="clear" w:color="auto" w:fill="FFFFFF"/>
        </w:rPr>
        <w:t>同时符合以下条件</w:t>
      </w:r>
      <w:r>
        <w:rPr>
          <w:rFonts w:ascii="宋体" w:eastAsia="宋体" w:hAnsi="宋体" w:cs="宋体" w:hint="eastAsia"/>
          <w:bCs/>
          <w:color w:val="292929"/>
          <w:sz w:val="28"/>
          <w:szCs w:val="28"/>
          <w:shd w:val="clear" w:color="auto" w:fill="FFFFFF"/>
        </w:rPr>
        <w:t>：</w:t>
      </w:r>
    </w:p>
    <w:p w14:paraId="5F657258"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）申请审核制的考生为符合条件的应、往届</w:t>
      </w:r>
      <w:r>
        <w:rPr>
          <w:rFonts w:ascii="宋体" w:eastAsia="宋体" w:hAnsi="宋体" w:cs="宋体" w:hint="eastAsia"/>
          <w:bCs/>
          <w:color w:val="292929"/>
          <w:sz w:val="28"/>
          <w:szCs w:val="28"/>
          <w:shd w:val="clear" w:color="auto" w:fill="FFFFFF"/>
        </w:rPr>
        <w:t>医学</w:t>
      </w:r>
      <w:r>
        <w:rPr>
          <w:rFonts w:ascii="宋体" w:eastAsia="宋体" w:hAnsi="宋体" w:cs="宋体" w:hint="eastAsia"/>
          <w:bCs/>
          <w:color w:val="292929"/>
          <w:sz w:val="28"/>
          <w:szCs w:val="28"/>
          <w:shd w:val="clear" w:color="auto" w:fill="FFFFFF"/>
        </w:rPr>
        <w:t>硕士，硕博连读考生为符合报考条件的暨南大学非定向全日制</w:t>
      </w:r>
      <w:r>
        <w:rPr>
          <w:rFonts w:ascii="宋体" w:eastAsia="宋体" w:hAnsi="宋体" w:cs="宋体" w:hint="eastAsia"/>
          <w:bCs/>
          <w:color w:val="292929"/>
          <w:sz w:val="28"/>
          <w:szCs w:val="28"/>
          <w:shd w:val="clear" w:color="auto" w:fill="FFFFFF"/>
        </w:rPr>
        <w:t>在读科学学位</w:t>
      </w:r>
      <w:r>
        <w:rPr>
          <w:rFonts w:ascii="宋体" w:eastAsia="宋体" w:hAnsi="宋体" w:cs="宋体" w:hint="eastAsia"/>
          <w:bCs/>
          <w:color w:val="292929"/>
          <w:sz w:val="28"/>
          <w:szCs w:val="28"/>
          <w:shd w:val="clear" w:color="auto" w:fill="FFFFFF"/>
        </w:rPr>
        <w:t>硕士</w:t>
      </w:r>
      <w:r>
        <w:rPr>
          <w:rFonts w:ascii="宋体" w:eastAsia="宋体" w:hAnsi="宋体" w:cs="宋体" w:hint="eastAsia"/>
          <w:bCs/>
          <w:color w:val="292929"/>
          <w:sz w:val="28"/>
          <w:szCs w:val="28"/>
          <w:shd w:val="clear" w:color="auto" w:fill="FFFFFF"/>
        </w:rPr>
        <w:t>；</w:t>
      </w:r>
    </w:p>
    <w:p w14:paraId="51E07215"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lastRenderedPageBreak/>
        <w:t>（</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单科成绩</w:t>
      </w:r>
      <w:r>
        <w:rPr>
          <w:rFonts w:ascii="宋体" w:eastAsia="宋体" w:hAnsi="宋体" w:cs="宋体" w:hint="eastAsia"/>
          <w:bCs/>
          <w:color w:val="292929"/>
          <w:sz w:val="28"/>
          <w:szCs w:val="28"/>
          <w:shd w:val="clear" w:color="auto" w:fill="FFFFFF"/>
        </w:rPr>
        <w:t>不低于</w:t>
      </w:r>
      <w:r>
        <w:rPr>
          <w:rFonts w:ascii="宋体" w:eastAsia="宋体" w:hAnsi="宋体" w:cs="宋体" w:hint="eastAsia"/>
          <w:bCs/>
          <w:color w:val="292929"/>
          <w:sz w:val="28"/>
          <w:szCs w:val="28"/>
          <w:shd w:val="clear" w:color="auto" w:fill="FFFFFF"/>
        </w:rPr>
        <w:t>80</w:t>
      </w:r>
      <w:r>
        <w:rPr>
          <w:rFonts w:ascii="宋体" w:eastAsia="宋体" w:hAnsi="宋体" w:cs="宋体" w:hint="eastAsia"/>
          <w:bCs/>
          <w:color w:val="292929"/>
          <w:sz w:val="28"/>
          <w:szCs w:val="28"/>
          <w:shd w:val="clear" w:color="auto" w:fill="FFFFFF"/>
        </w:rPr>
        <w:t>分，且具有较强的创新精神和科研能力</w:t>
      </w:r>
      <w:r>
        <w:rPr>
          <w:rFonts w:ascii="宋体" w:eastAsia="宋体" w:hAnsi="宋体" w:cs="宋体" w:hint="eastAsia"/>
          <w:bCs/>
          <w:color w:val="292929"/>
          <w:sz w:val="28"/>
          <w:szCs w:val="28"/>
          <w:shd w:val="clear" w:color="auto" w:fill="FFFFFF"/>
        </w:rPr>
        <w:t>；</w:t>
      </w:r>
    </w:p>
    <w:p w14:paraId="2A8580D9"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3</w:t>
      </w:r>
      <w:r>
        <w:rPr>
          <w:rFonts w:ascii="宋体" w:eastAsia="宋体" w:hAnsi="宋体" w:cs="宋体" w:hint="eastAsia"/>
          <w:bCs/>
          <w:color w:val="292929"/>
          <w:sz w:val="28"/>
          <w:szCs w:val="28"/>
          <w:shd w:val="clear" w:color="auto" w:fill="FFFFFF"/>
        </w:rPr>
        <w:t>）申请人是拥有研究生院高校的硕士研究生（</w:t>
      </w:r>
      <w:r>
        <w:rPr>
          <w:rFonts w:ascii="宋体" w:eastAsia="宋体" w:hAnsi="宋体" w:cs="宋体" w:hint="eastAsia"/>
          <w:bCs/>
          <w:color w:val="292929"/>
          <w:sz w:val="28"/>
          <w:szCs w:val="28"/>
          <w:shd w:val="clear" w:color="auto" w:fill="FFFFFF"/>
        </w:rPr>
        <w:t>如否</w:t>
      </w:r>
      <w:r>
        <w:rPr>
          <w:rFonts w:ascii="宋体" w:eastAsia="宋体" w:hAnsi="宋体" w:cs="宋体" w:hint="eastAsia"/>
          <w:bCs/>
          <w:color w:val="292929"/>
          <w:sz w:val="28"/>
          <w:szCs w:val="28"/>
          <w:shd w:val="clear" w:color="auto" w:fill="FFFFFF"/>
        </w:rPr>
        <w:t>，则</w:t>
      </w:r>
      <w:r>
        <w:rPr>
          <w:rFonts w:ascii="宋体" w:eastAsia="宋体" w:hAnsi="宋体" w:cs="宋体" w:hint="eastAsia"/>
          <w:bCs/>
          <w:color w:val="292929"/>
          <w:sz w:val="28"/>
          <w:szCs w:val="28"/>
          <w:shd w:val="clear" w:color="auto" w:fill="FFFFFF"/>
        </w:rPr>
        <w:t>临床医学学科水平评估应在</w:t>
      </w:r>
      <w:r>
        <w:rPr>
          <w:rFonts w:ascii="宋体" w:eastAsia="宋体" w:hAnsi="宋体" w:cs="宋体" w:hint="eastAsia"/>
          <w:bCs/>
          <w:color w:val="292929"/>
          <w:sz w:val="28"/>
          <w:szCs w:val="28"/>
          <w:shd w:val="clear" w:color="auto" w:fill="FFFFFF"/>
        </w:rPr>
        <w:t>B-</w:t>
      </w:r>
      <w:r>
        <w:rPr>
          <w:rFonts w:ascii="宋体" w:eastAsia="宋体" w:hAnsi="宋体" w:cs="宋体" w:hint="eastAsia"/>
          <w:bCs/>
          <w:color w:val="292929"/>
          <w:sz w:val="28"/>
          <w:szCs w:val="28"/>
          <w:shd w:val="clear" w:color="auto" w:fill="FFFFFF"/>
        </w:rPr>
        <w:t>以上高校</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w:t>
      </w:r>
    </w:p>
    <w:p w14:paraId="5EACC9EA"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4</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英语水平优良（或</w:t>
      </w:r>
      <w:r>
        <w:rPr>
          <w:rFonts w:ascii="宋体" w:eastAsia="宋体" w:hAnsi="宋体" w:cs="宋体" w:hint="eastAsia"/>
          <w:bCs/>
          <w:color w:val="292929"/>
          <w:sz w:val="28"/>
          <w:szCs w:val="28"/>
          <w:shd w:val="clear" w:color="auto" w:fill="FFFFFF"/>
        </w:rPr>
        <w:t>六级考试</w:t>
      </w:r>
      <w:r>
        <w:rPr>
          <w:rFonts w:ascii="宋体" w:eastAsia="宋体" w:hAnsi="宋体" w:cs="宋体" w:hint="eastAsia"/>
          <w:bCs/>
          <w:color w:val="292929"/>
          <w:sz w:val="28"/>
          <w:szCs w:val="28"/>
          <w:shd w:val="clear" w:color="auto" w:fill="FFFFFF"/>
        </w:rPr>
        <w:t>成绩优良，</w:t>
      </w:r>
      <w:proofErr w:type="gramStart"/>
      <w:r>
        <w:rPr>
          <w:rFonts w:ascii="宋体" w:eastAsia="宋体" w:hAnsi="宋体" w:cs="宋体" w:hint="eastAsia"/>
          <w:bCs/>
          <w:color w:val="292929"/>
          <w:sz w:val="28"/>
          <w:szCs w:val="28"/>
          <w:shd w:val="clear" w:color="auto" w:fill="FFFFFF"/>
        </w:rPr>
        <w:t>或</w:t>
      </w:r>
      <w:r>
        <w:rPr>
          <w:rFonts w:ascii="宋体" w:eastAsia="宋体" w:hAnsi="宋体" w:cs="宋体" w:hint="eastAsia"/>
          <w:bCs/>
          <w:color w:val="292929"/>
          <w:sz w:val="28"/>
          <w:szCs w:val="28"/>
          <w:shd w:val="clear" w:color="auto" w:fill="FFFFFF"/>
        </w:rPr>
        <w:t>雅思</w:t>
      </w:r>
      <w:proofErr w:type="gramEnd"/>
      <w:r>
        <w:rPr>
          <w:rFonts w:ascii="宋体" w:eastAsia="宋体" w:hAnsi="宋体" w:cs="宋体" w:hint="eastAsia"/>
          <w:bCs/>
          <w:color w:val="292929"/>
          <w:sz w:val="28"/>
          <w:szCs w:val="28"/>
          <w:shd w:val="clear" w:color="auto" w:fill="FFFFFF"/>
        </w:rPr>
        <w:t>6.5</w:t>
      </w:r>
      <w:r>
        <w:rPr>
          <w:rFonts w:ascii="宋体" w:eastAsia="宋体" w:hAnsi="宋体" w:cs="宋体" w:hint="eastAsia"/>
          <w:bCs/>
          <w:color w:val="292929"/>
          <w:sz w:val="28"/>
          <w:szCs w:val="28"/>
          <w:shd w:val="clear" w:color="auto" w:fill="FFFFFF"/>
        </w:rPr>
        <w:t>分以上</w:t>
      </w:r>
      <w:r>
        <w:rPr>
          <w:rFonts w:ascii="宋体" w:eastAsia="宋体" w:hAnsi="宋体" w:cs="宋体" w:hint="eastAsia"/>
          <w:bCs/>
          <w:color w:val="292929"/>
          <w:sz w:val="28"/>
          <w:szCs w:val="28"/>
          <w:shd w:val="clear" w:color="auto" w:fill="FFFFFF"/>
        </w:rPr>
        <w:t>，或</w:t>
      </w:r>
      <w:r>
        <w:rPr>
          <w:rFonts w:ascii="宋体" w:eastAsia="宋体" w:hAnsi="宋体" w:cs="宋体" w:hint="eastAsia"/>
          <w:bCs/>
          <w:color w:val="292929"/>
          <w:sz w:val="28"/>
          <w:szCs w:val="28"/>
          <w:shd w:val="clear" w:color="auto" w:fill="FFFFFF"/>
        </w:rPr>
        <w:t>托福</w:t>
      </w:r>
      <w:r>
        <w:rPr>
          <w:rFonts w:ascii="宋体" w:eastAsia="宋体" w:hAnsi="宋体" w:cs="宋体" w:hint="eastAsia"/>
          <w:bCs/>
          <w:color w:val="292929"/>
          <w:sz w:val="28"/>
          <w:szCs w:val="28"/>
          <w:shd w:val="clear" w:color="auto" w:fill="FFFFFF"/>
        </w:rPr>
        <w:t>95</w:t>
      </w:r>
      <w:r>
        <w:rPr>
          <w:rFonts w:ascii="宋体" w:eastAsia="宋体" w:hAnsi="宋体" w:cs="宋体" w:hint="eastAsia"/>
          <w:bCs/>
          <w:color w:val="292929"/>
          <w:sz w:val="28"/>
          <w:szCs w:val="28"/>
          <w:shd w:val="clear" w:color="auto" w:fill="FFFFFF"/>
        </w:rPr>
        <w:t>分以上</w:t>
      </w:r>
      <w:r>
        <w:rPr>
          <w:rFonts w:ascii="宋体" w:eastAsia="宋体" w:hAnsi="宋体" w:cs="宋体" w:hint="eastAsia"/>
          <w:bCs/>
          <w:color w:val="292929"/>
          <w:sz w:val="28"/>
          <w:szCs w:val="28"/>
          <w:shd w:val="clear" w:color="auto" w:fill="FFFFFF"/>
        </w:rPr>
        <w:t>）；</w:t>
      </w:r>
    </w:p>
    <w:p w14:paraId="25CB01FB"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5</w:t>
      </w:r>
      <w:r>
        <w:rPr>
          <w:rFonts w:ascii="宋体" w:eastAsia="宋体" w:hAnsi="宋体" w:cs="宋体" w:hint="eastAsia"/>
          <w:bCs/>
          <w:color w:val="292929"/>
          <w:sz w:val="28"/>
          <w:szCs w:val="28"/>
          <w:shd w:val="clear" w:color="auto" w:fill="FFFFFF"/>
        </w:rPr>
        <w:t>）近三年</w:t>
      </w:r>
      <w:r>
        <w:rPr>
          <w:rFonts w:ascii="宋体" w:eastAsia="宋体" w:hAnsi="宋体" w:cs="宋体" w:hint="eastAsia"/>
          <w:bCs/>
          <w:color w:val="292929"/>
          <w:sz w:val="28"/>
          <w:szCs w:val="28"/>
          <w:shd w:val="clear" w:color="auto" w:fill="FFFFFF"/>
        </w:rPr>
        <w:t>以第一作者</w:t>
      </w:r>
      <w:r>
        <w:rPr>
          <w:rFonts w:ascii="宋体" w:eastAsia="宋体" w:hAnsi="宋体" w:cs="宋体" w:hint="eastAsia"/>
          <w:bCs/>
          <w:color w:val="292929"/>
          <w:sz w:val="28"/>
          <w:szCs w:val="28"/>
          <w:shd w:val="clear" w:color="auto" w:fill="FFFFFF"/>
        </w:rPr>
        <w:t>（不含共同第一）</w:t>
      </w:r>
      <w:r>
        <w:rPr>
          <w:rFonts w:ascii="宋体" w:eastAsia="宋体" w:hAnsi="宋体" w:cs="宋体" w:hint="eastAsia"/>
          <w:bCs/>
          <w:color w:val="292929"/>
          <w:sz w:val="28"/>
          <w:szCs w:val="28"/>
          <w:shd w:val="clear" w:color="auto" w:fill="FFFFFF"/>
        </w:rPr>
        <w:t>在</w:t>
      </w:r>
      <w:r>
        <w:rPr>
          <w:rFonts w:ascii="宋体" w:eastAsia="宋体" w:hAnsi="宋体" w:cs="宋体" w:hint="eastAsia"/>
          <w:bCs/>
          <w:color w:val="292929"/>
          <w:sz w:val="28"/>
          <w:szCs w:val="28"/>
          <w:shd w:val="clear" w:color="auto" w:fill="FFFFFF"/>
        </w:rPr>
        <w:t>SCI</w:t>
      </w:r>
      <w:r>
        <w:rPr>
          <w:rFonts w:ascii="宋体" w:eastAsia="宋体" w:hAnsi="宋体" w:cs="宋体" w:hint="eastAsia"/>
          <w:bCs/>
          <w:color w:val="292929"/>
          <w:sz w:val="28"/>
          <w:szCs w:val="28"/>
          <w:shd w:val="clear" w:color="auto" w:fill="FFFFFF"/>
        </w:rPr>
        <w:t>类</w:t>
      </w:r>
      <w:r>
        <w:rPr>
          <w:rFonts w:ascii="宋体" w:eastAsia="宋体" w:hAnsi="宋体" w:cs="宋体" w:hint="eastAsia"/>
          <w:bCs/>
          <w:color w:val="292929"/>
          <w:sz w:val="28"/>
          <w:szCs w:val="28"/>
          <w:shd w:val="clear" w:color="auto" w:fill="FFFFFF"/>
        </w:rPr>
        <w:t>期刊发表</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篇</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IF</w:t>
      </w:r>
      <w:proofErr w:type="gramStart"/>
      <w:r>
        <w:rPr>
          <w:rFonts w:ascii="宋体" w:eastAsia="宋体" w:hAnsi="宋体" w:cs="宋体" w:hint="eastAsia"/>
          <w:bCs/>
          <w:color w:val="292929"/>
          <w:sz w:val="28"/>
          <w:szCs w:val="28"/>
          <w:shd w:val="clear" w:color="auto" w:fill="FFFFFF"/>
        </w:rPr>
        <w:t>》</w:t>
      </w:r>
      <w:proofErr w:type="gramEnd"/>
      <w:r>
        <w:rPr>
          <w:rFonts w:ascii="宋体" w:eastAsia="宋体" w:hAnsi="宋体" w:cs="宋体" w:hint="eastAsia"/>
          <w:bCs/>
          <w:color w:val="292929"/>
          <w:sz w:val="28"/>
          <w:szCs w:val="28"/>
          <w:shd w:val="clear" w:color="auto" w:fill="FFFFFF"/>
        </w:rPr>
        <w:t>2.0</w:t>
      </w:r>
      <w:r>
        <w:rPr>
          <w:rFonts w:ascii="宋体" w:eastAsia="宋体" w:hAnsi="宋体" w:cs="宋体" w:hint="eastAsia"/>
          <w:bCs/>
          <w:color w:val="292929"/>
          <w:sz w:val="28"/>
          <w:szCs w:val="28"/>
          <w:shd w:val="clear" w:color="auto" w:fill="FFFFFF"/>
        </w:rPr>
        <w:t>）或</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篇（合计</w:t>
      </w:r>
      <w:r>
        <w:rPr>
          <w:rFonts w:ascii="宋体" w:eastAsia="宋体" w:hAnsi="宋体" w:cs="宋体" w:hint="eastAsia"/>
          <w:bCs/>
          <w:color w:val="292929"/>
          <w:sz w:val="28"/>
          <w:szCs w:val="28"/>
          <w:shd w:val="clear" w:color="auto" w:fill="FFFFFF"/>
        </w:rPr>
        <w:t>IF</w:t>
      </w:r>
      <w:proofErr w:type="gramStart"/>
      <w:r>
        <w:rPr>
          <w:rFonts w:ascii="宋体" w:eastAsia="宋体" w:hAnsi="宋体" w:cs="宋体" w:hint="eastAsia"/>
          <w:bCs/>
          <w:color w:val="292929"/>
          <w:sz w:val="28"/>
          <w:szCs w:val="28"/>
          <w:shd w:val="clear" w:color="auto" w:fill="FFFFFF"/>
        </w:rPr>
        <w:t>》</w:t>
      </w:r>
      <w:proofErr w:type="gramEnd"/>
      <w:r>
        <w:rPr>
          <w:rFonts w:ascii="宋体" w:eastAsia="宋体" w:hAnsi="宋体" w:cs="宋体" w:hint="eastAsia"/>
          <w:bCs/>
          <w:color w:val="292929"/>
          <w:sz w:val="28"/>
          <w:szCs w:val="28"/>
          <w:shd w:val="clear" w:color="auto" w:fill="FFFFFF"/>
        </w:rPr>
        <w:t>3.0</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与硕士学位论文研究内容相关的</w:t>
      </w:r>
      <w:r>
        <w:rPr>
          <w:rFonts w:ascii="宋体" w:eastAsia="宋体" w:hAnsi="宋体" w:cs="宋体" w:hint="eastAsia"/>
          <w:bCs/>
          <w:color w:val="292929"/>
          <w:sz w:val="28"/>
          <w:szCs w:val="28"/>
          <w:shd w:val="clear" w:color="auto" w:fill="FFFFFF"/>
        </w:rPr>
        <w:t>论著</w:t>
      </w:r>
      <w:r>
        <w:rPr>
          <w:rFonts w:ascii="宋体" w:eastAsia="宋体" w:hAnsi="宋体" w:cs="宋体" w:hint="eastAsia"/>
          <w:bCs/>
          <w:color w:val="292929"/>
          <w:sz w:val="28"/>
          <w:szCs w:val="28"/>
          <w:shd w:val="clear" w:color="auto" w:fill="FFFFFF"/>
        </w:rPr>
        <w:t>。</w:t>
      </w:r>
    </w:p>
    <w:p w14:paraId="7817CA34"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四</w:t>
      </w:r>
      <w:r>
        <w:rPr>
          <w:rStyle w:val="a4"/>
          <w:rFonts w:ascii="宋体" w:eastAsia="宋体" w:hAnsi="宋体" w:cs="宋体" w:hint="eastAsia"/>
          <w:b w:val="0"/>
          <w:bCs/>
          <w:color w:val="292929"/>
          <w:sz w:val="28"/>
          <w:szCs w:val="28"/>
          <w:shd w:val="clear" w:color="auto" w:fill="FFFFFF"/>
        </w:rPr>
        <w:t>、</w:t>
      </w:r>
      <w:r>
        <w:rPr>
          <w:rStyle w:val="a4"/>
          <w:rFonts w:ascii="宋体" w:eastAsia="宋体" w:hAnsi="宋体" w:cs="宋体" w:hint="eastAsia"/>
          <w:b w:val="0"/>
          <w:bCs/>
          <w:color w:val="292929"/>
          <w:sz w:val="28"/>
          <w:szCs w:val="28"/>
          <w:shd w:val="clear" w:color="auto" w:fill="FFFFFF"/>
        </w:rPr>
        <w:t>专业学位博士</w:t>
      </w:r>
      <w:r>
        <w:rPr>
          <w:rStyle w:val="a4"/>
          <w:rFonts w:ascii="宋体" w:eastAsia="宋体" w:hAnsi="宋体" w:cs="宋体" w:hint="eastAsia"/>
          <w:b w:val="0"/>
          <w:bCs/>
          <w:color w:val="292929"/>
          <w:sz w:val="28"/>
          <w:szCs w:val="28"/>
          <w:shd w:val="clear" w:color="auto" w:fill="FFFFFF"/>
        </w:rPr>
        <w:t>报考条件</w:t>
      </w:r>
    </w:p>
    <w:p w14:paraId="43B52CCB"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招生对象除满足</w:t>
      </w:r>
      <w:r>
        <w:rPr>
          <w:rFonts w:ascii="宋体" w:eastAsia="宋体" w:hAnsi="宋体" w:cs="宋体" w:hint="eastAsia"/>
          <w:bCs/>
          <w:color w:val="292929"/>
          <w:sz w:val="28"/>
          <w:szCs w:val="28"/>
          <w:shd w:val="clear" w:color="auto" w:fill="FFFFFF"/>
        </w:rPr>
        <w:t>我校</w:t>
      </w:r>
      <w:r>
        <w:rPr>
          <w:rFonts w:ascii="宋体" w:eastAsia="宋体" w:hAnsi="宋体" w:cs="宋体" w:hint="eastAsia"/>
          <w:bCs/>
          <w:color w:val="292929"/>
          <w:sz w:val="28"/>
          <w:szCs w:val="28"/>
          <w:shd w:val="clear" w:color="auto" w:fill="FFFFFF"/>
        </w:rPr>
        <w:t>2021</w:t>
      </w:r>
      <w:r>
        <w:rPr>
          <w:rFonts w:ascii="宋体" w:eastAsia="宋体" w:hAnsi="宋体" w:cs="宋体" w:hint="eastAsia"/>
          <w:bCs/>
          <w:color w:val="292929"/>
          <w:sz w:val="28"/>
          <w:szCs w:val="28"/>
          <w:shd w:val="clear" w:color="auto" w:fill="FFFFFF"/>
        </w:rPr>
        <w:t>年博士生</w:t>
      </w:r>
      <w:r>
        <w:rPr>
          <w:rFonts w:ascii="宋体" w:eastAsia="宋体" w:hAnsi="宋体" w:cs="宋体" w:hint="eastAsia"/>
          <w:bCs/>
          <w:color w:val="292929"/>
          <w:sz w:val="28"/>
          <w:szCs w:val="28"/>
          <w:shd w:val="clear" w:color="auto" w:fill="FFFFFF"/>
        </w:rPr>
        <w:t>招生简章</w:t>
      </w:r>
      <w:r>
        <w:rPr>
          <w:rFonts w:ascii="宋体" w:eastAsia="宋体" w:hAnsi="宋体" w:cs="宋体" w:hint="eastAsia"/>
          <w:bCs/>
          <w:color w:val="292929"/>
          <w:sz w:val="28"/>
          <w:szCs w:val="28"/>
          <w:shd w:val="clear" w:color="auto" w:fill="FFFFFF"/>
        </w:rPr>
        <w:t>规定</w:t>
      </w:r>
      <w:r>
        <w:rPr>
          <w:rFonts w:ascii="宋体" w:eastAsia="宋体" w:hAnsi="宋体" w:cs="宋体" w:hint="eastAsia"/>
          <w:bCs/>
          <w:color w:val="292929"/>
          <w:sz w:val="28"/>
          <w:szCs w:val="28"/>
          <w:shd w:val="clear" w:color="auto" w:fill="FFFFFF"/>
        </w:rPr>
        <w:t>的条件外，还须</w:t>
      </w:r>
      <w:r>
        <w:rPr>
          <w:rFonts w:ascii="宋体" w:eastAsia="宋体" w:hAnsi="宋体" w:cs="宋体" w:hint="eastAsia"/>
          <w:bCs/>
          <w:color w:val="292929"/>
          <w:sz w:val="28"/>
          <w:szCs w:val="28"/>
          <w:shd w:val="clear" w:color="auto" w:fill="FFFFFF"/>
        </w:rPr>
        <w:t>同时符合以下条件</w:t>
      </w:r>
      <w:r>
        <w:rPr>
          <w:rFonts w:ascii="宋体" w:eastAsia="宋体" w:hAnsi="宋体" w:cs="宋体" w:hint="eastAsia"/>
          <w:bCs/>
          <w:color w:val="292929"/>
          <w:sz w:val="28"/>
          <w:szCs w:val="28"/>
          <w:shd w:val="clear" w:color="auto" w:fill="FFFFFF"/>
        </w:rPr>
        <w:t>：</w:t>
      </w:r>
    </w:p>
    <w:p w14:paraId="188443FC" w14:textId="77777777" w:rsidR="00B461AE" w:rsidRDefault="00424BA7">
      <w:pPr>
        <w:pStyle w:val="a3"/>
        <w:widowControl/>
        <w:numPr>
          <w:ilvl w:val="0"/>
          <w:numId w:val="1"/>
        </w:numPr>
        <w:spacing w:before="240" w:beforeAutospacing="0" w:after="240" w:afterAutospacing="0" w:line="360" w:lineRule="auto"/>
        <w:ind w:leftChars="159" w:left="334"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申请审核制的考生为符合条件的</w:t>
      </w:r>
      <w:r>
        <w:rPr>
          <w:rFonts w:ascii="宋体" w:eastAsia="宋体" w:hAnsi="宋体" w:cs="宋体" w:hint="eastAsia"/>
          <w:bCs/>
          <w:color w:val="292929"/>
          <w:sz w:val="28"/>
          <w:szCs w:val="28"/>
          <w:shd w:val="clear" w:color="auto" w:fill="FFFFFF"/>
        </w:rPr>
        <w:t>应、</w:t>
      </w:r>
      <w:r>
        <w:rPr>
          <w:rFonts w:ascii="宋体" w:eastAsia="宋体" w:hAnsi="宋体" w:cs="宋体" w:hint="eastAsia"/>
          <w:bCs/>
          <w:color w:val="292929"/>
          <w:sz w:val="28"/>
          <w:szCs w:val="28"/>
          <w:shd w:val="clear" w:color="auto" w:fill="FFFFFF"/>
        </w:rPr>
        <w:t>往届</w:t>
      </w:r>
      <w:r>
        <w:rPr>
          <w:rFonts w:ascii="宋体" w:eastAsia="宋体" w:hAnsi="宋体" w:cs="宋体" w:hint="eastAsia"/>
          <w:bCs/>
          <w:color w:val="292929"/>
          <w:sz w:val="28"/>
          <w:szCs w:val="28"/>
          <w:shd w:val="clear" w:color="auto" w:fill="FFFFFF"/>
        </w:rPr>
        <w:t>医学或临床医学硕士</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具备临床医学医师资格，不接受硕博连读；</w:t>
      </w:r>
    </w:p>
    <w:p w14:paraId="2530E507" w14:textId="77777777" w:rsidR="00B461AE" w:rsidRDefault="00424BA7">
      <w:pPr>
        <w:pStyle w:val="a3"/>
        <w:widowControl/>
        <w:numPr>
          <w:ilvl w:val="0"/>
          <w:numId w:val="1"/>
        </w:numPr>
        <w:spacing w:before="240" w:beforeAutospacing="0" w:after="240" w:afterAutospacing="0" w:line="360" w:lineRule="auto"/>
        <w:ind w:leftChars="159" w:left="334"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报考前（应届硕士毕业生入学前）须获得与报考专业相关专科的住院医师规范化培训合格证书</w:t>
      </w:r>
      <w:r>
        <w:rPr>
          <w:rFonts w:ascii="宋体" w:eastAsia="宋体" w:hAnsi="宋体" w:cs="宋体" w:hint="eastAsia"/>
          <w:bCs/>
          <w:color w:val="292929"/>
          <w:sz w:val="28"/>
          <w:szCs w:val="28"/>
          <w:shd w:val="clear" w:color="auto" w:fill="FFFFFF"/>
        </w:rPr>
        <w:t>（培训专业须与博士报考专业相同或相近）；</w:t>
      </w:r>
    </w:p>
    <w:p w14:paraId="5FCF0626" w14:textId="77777777" w:rsidR="00B461AE" w:rsidRDefault="00424BA7">
      <w:pPr>
        <w:pStyle w:val="a3"/>
        <w:widowControl/>
        <w:numPr>
          <w:ilvl w:val="0"/>
          <w:numId w:val="1"/>
        </w:numPr>
        <w:spacing w:before="240" w:beforeAutospacing="0" w:after="240" w:afterAutospacing="0" w:line="360" w:lineRule="auto"/>
        <w:ind w:leftChars="159" w:left="334"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申请人是拥有研究生院高校的硕士研究生（如否，则临床医学专业学位水平评估应在</w:t>
      </w:r>
      <w:r>
        <w:rPr>
          <w:rFonts w:ascii="宋体" w:eastAsia="宋体" w:hAnsi="宋体" w:cs="宋体" w:hint="eastAsia"/>
          <w:bCs/>
          <w:color w:val="292929"/>
          <w:sz w:val="28"/>
          <w:szCs w:val="28"/>
          <w:shd w:val="clear" w:color="auto" w:fill="FFFFFF"/>
        </w:rPr>
        <w:t>B-</w:t>
      </w:r>
      <w:r>
        <w:rPr>
          <w:rFonts w:ascii="宋体" w:eastAsia="宋体" w:hAnsi="宋体" w:cs="宋体" w:hint="eastAsia"/>
          <w:bCs/>
          <w:color w:val="292929"/>
          <w:sz w:val="28"/>
          <w:szCs w:val="28"/>
          <w:shd w:val="clear" w:color="auto" w:fill="FFFFFF"/>
        </w:rPr>
        <w:t>以上高校）；</w:t>
      </w:r>
    </w:p>
    <w:p w14:paraId="242BBA05" w14:textId="77777777" w:rsidR="00B461AE" w:rsidRDefault="00424BA7">
      <w:pPr>
        <w:pStyle w:val="a3"/>
        <w:widowControl/>
        <w:numPr>
          <w:ilvl w:val="0"/>
          <w:numId w:val="1"/>
        </w:numPr>
        <w:spacing w:before="240" w:beforeAutospacing="0" w:after="240" w:afterAutospacing="0" w:line="360" w:lineRule="auto"/>
        <w:ind w:leftChars="159" w:left="334"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lastRenderedPageBreak/>
        <w:t>英语水平优良（或</w:t>
      </w:r>
      <w:r>
        <w:rPr>
          <w:rFonts w:ascii="宋体" w:eastAsia="宋体" w:hAnsi="宋体" w:cs="宋体" w:hint="eastAsia"/>
          <w:bCs/>
          <w:color w:val="292929"/>
          <w:sz w:val="28"/>
          <w:szCs w:val="28"/>
          <w:shd w:val="clear" w:color="auto" w:fill="FFFFFF"/>
        </w:rPr>
        <w:t>六级考试</w:t>
      </w:r>
      <w:r>
        <w:rPr>
          <w:rFonts w:ascii="宋体" w:eastAsia="宋体" w:hAnsi="宋体" w:cs="宋体" w:hint="eastAsia"/>
          <w:bCs/>
          <w:color w:val="292929"/>
          <w:sz w:val="28"/>
          <w:szCs w:val="28"/>
          <w:shd w:val="clear" w:color="auto" w:fill="FFFFFF"/>
        </w:rPr>
        <w:t>成绩优良，</w:t>
      </w:r>
      <w:proofErr w:type="gramStart"/>
      <w:r>
        <w:rPr>
          <w:rFonts w:ascii="宋体" w:eastAsia="宋体" w:hAnsi="宋体" w:cs="宋体" w:hint="eastAsia"/>
          <w:bCs/>
          <w:color w:val="292929"/>
          <w:sz w:val="28"/>
          <w:szCs w:val="28"/>
          <w:shd w:val="clear" w:color="auto" w:fill="FFFFFF"/>
        </w:rPr>
        <w:t>或</w:t>
      </w:r>
      <w:r>
        <w:rPr>
          <w:rFonts w:ascii="宋体" w:eastAsia="宋体" w:hAnsi="宋体" w:cs="宋体" w:hint="eastAsia"/>
          <w:bCs/>
          <w:color w:val="292929"/>
          <w:sz w:val="28"/>
          <w:szCs w:val="28"/>
          <w:shd w:val="clear" w:color="auto" w:fill="FFFFFF"/>
        </w:rPr>
        <w:t>雅思</w:t>
      </w:r>
      <w:proofErr w:type="gramEnd"/>
      <w:r>
        <w:rPr>
          <w:rFonts w:ascii="宋体" w:eastAsia="宋体" w:hAnsi="宋体" w:cs="宋体" w:hint="eastAsia"/>
          <w:bCs/>
          <w:color w:val="292929"/>
          <w:sz w:val="28"/>
          <w:szCs w:val="28"/>
          <w:shd w:val="clear" w:color="auto" w:fill="FFFFFF"/>
        </w:rPr>
        <w:t>6.5</w:t>
      </w:r>
      <w:r>
        <w:rPr>
          <w:rFonts w:ascii="宋体" w:eastAsia="宋体" w:hAnsi="宋体" w:cs="宋体" w:hint="eastAsia"/>
          <w:bCs/>
          <w:color w:val="292929"/>
          <w:sz w:val="28"/>
          <w:szCs w:val="28"/>
          <w:shd w:val="clear" w:color="auto" w:fill="FFFFFF"/>
        </w:rPr>
        <w:t>分以上</w:t>
      </w:r>
      <w:r>
        <w:rPr>
          <w:rFonts w:ascii="宋体" w:eastAsia="宋体" w:hAnsi="宋体" w:cs="宋体" w:hint="eastAsia"/>
          <w:bCs/>
          <w:color w:val="292929"/>
          <w:sz w:val="28"/>
          <w:szCs w:val="28"/>
          <w:shd w:val="clear" w:color="auto" w:fill="FFFFFF"/>
        </w:rPr>
        <w:t>，或</w:t>
      </w:r>
      <w:r>
        <w:rPr>
          <w:rFonts w:ascii="宋体" w:eastAsia="宋体" w:hAnsi="宋体" w:cs="宋体" w:hint="eastAsia"/>
          <w:bCs/>
          <w:color w:val="292929"/>
          <w:sz w:val="28"/>
          <w:szCs w:val="28"/>
          <w:shd w:val="clear" w:color="auto" w:fill="FFFFFF"/>
        </w:rPr>
        <w:t>托福</w:t>
      </w:r>
      <w:r>
        <w:rPr>
          <w:rFonts w:ascii="宋体" w:eastAsia="宋体" w:hAnsi="宋体" w:cs="宋体" w:hint="eastAsia"/>
          <w:bCs/>
          <w:color w:val="292929"/>
          <w:sz w:val="28"/>
          <w:szCs w:val="28"/>
          <w:shd w:val="clear" w:color="auto" w:fill="FFFFFF"/>
        </w:rPr>
        <w:t>95</w:t>
      </w:r>
      <w:r>
        <w:rPr>
          <w:rFonts w:ascii="宋体" w:eastAsia="宋体" w:hAnsi="宋体" w:cs="宋体" w:hint="eastAsia"/>
          <w:bCs/>
          <w:color w:val="292929"/>
          <w:sz w:val="28"/>
          <w:szCs w:val="28"/>
          <w:shd w:val="clear" w:color="auto" w:fill="FFFFFF"/>
        </w:rPr>
        <w:t>分以上</w:t>
      </w:r>
      <w:r>
        <w:rPr>
          <w:rFonts w:ascii="宋体" w:eastAsia="宋体" w:hAnsi="宋体" w:cs="宋体" w:hint="eastAsia"/>
          <w:bCs/>
          <w:color w:val="292929"/>
          <w:sz w:val="28"/>
          <w:szCs w:val="28"/>
          <w:shd w:val="clear" w:color="auto" w:fill="FFFFFF"/>
        </w:rPr>
        <w:t>）；</w:t>
      </w:r>
    </w:p>
    <w:p w14:paraId="3C8C1FF8"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5</w:t>
      </w:r>
      <w:r>
        <w:rPr>
          <w:rFonts w:ascii="宋体" w:eastAsia="宋体" w:hAnsi="宋体" w:cs="宋体" w:hint="eastAsia"/>
          <w:bCs/>
          <w:color w:val="292929"/>
          <w:sz w:val="28"/>
          <w:szCs w:val="28"/>
          <w:shd w:val="clear" w:color="auto" w:fill="FFFFFF"/>
        </w:rPr>
        <w:t>）在科学研究方面做出突出成绩，近三年内在本专业领域的国内外高水平学术刊物以第一作者（不含共同第一）发表不少于</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篇临床研究类论著，至少</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篇为</w:t>
      </w:r>
      <w:r>
        <w:rPr>
          <w:rFonts w:ascii="宋体" w:eastAsia="宋体" w:hAnsi="宋体" w:cs="宋体" w:hint="eastAsia"/>
          <w:bCs/>
          <w:color w:val="292929"/>
          <w:sz w:val="28"/>
          <w:szCs w:val="28"/>
          <w:shd w:val="clear" w:color="auto" w:fill="FFFFFF"/>
        </w:rPr>
        <w:t>SCI</w:t>
      </w:r>
      <w:r>
        <w:rPr>
          <w:rFonts w:ascii="宋体" w:eastAsia="宋体" w:hAnsi="宋体" w:cs="宋体" w:hint="eastAsia"/>
          <w:bCs/>
          <w:color w:val="292929"/>
          <w:sz w:val="28"/>
          <w:szCs w:val="28"/>
          <w:shd w:val="clear" w:color="auto" w:fill="FFFFFF"/>
        </w:rPr>
        <w:t>类期刊。</w:t>
      </w:r>
    </w:p>
    <w:p w14:paraId="66B331E0"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五、申请材料审核</w:t>
      </w:r>
    </w:p>
    <w:p w14:paraId="038D54D7"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）由学院或教研室组织不少于</w:t>
      </w:r>
      <w:r>
        <w:rPr>
          <w:rFonts w:ascii="宋体" w:eastAsia="宋体" w:hAnsi="宋体" w:cs="宋体" w:hint="eastAsia"/>
          <w:bCs/>
          <w:color w:val="292929"/>
          <w:sz w:val="28"/>
          <w:szCs w:val="28"/>
          <w:shd w:val="clear" w:color="auto" w:fill="FFFFFF"/>
        </w:rPr>
        <w:t>7</w:t>
      </w:r>
      <w:r>
        <w:rPr>
          <w:rFonts w:ascii="宋体" w:eastAsia="宋体" w:hAnsi="宋体" w:cs="宋体" w:hint="eastAsia"/>
          <w:bCs/>
          <w:color w:val="292929"/>
          <w:sz w:val="28"/>
          <w:szCs w:val="28"/>
          <w:shd w:val="clear" w:color="auto" w:fill="FFFFFF"/>
        </w:rPr>
        <w:t>位专家对申请材料进行审核，不符合基本申请条件者，终止申请程序。</w:t>
      </w:r>
    </w:p>
    <w:p w14:paraId="5FFC7640"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）考核小组成员对申请审核制考生分别给出外语、专业素质、研究潜力三个方面的成绩（每个单项</w:t>
      </w:r>
      <w:r>
        <w:rPr>
          <w:rFonts w:ascii="宋体" w:eastAsia="宋体" w:hAnsi="宋体" w:cs="宋体" w:hint="eastAsia"/>
          <w:bCs/>
          <w:color w:val="292929"/>
          <w:sz w:val="28"/>
          <w:szCs w:val="28"/>
          <w:shd w:val="clear" w:color="auto" w:fill="FFFFFF"/>
        </w:rPr>
        <w:t>100</w:t>
      </w:r>
      <w:r>
        <w:rPr>
          <w:rFonts w:ascii="宋体" w:eastAsia="宋体" w:hAnsi="宋体" w:cs="宋体" w:hint="eastAsia"/>
          <w:bCs/>
          <w:color w:val="292929"/>
          <w:sz w:val="28"/>
          <w:szCs w:val="28"/>
          <w:shd w:val="clear" w:color="auto" w:fill="FFFFFF"/>
        </w:rPr>
        <w:t>分，总分</w:t>
      </w:r>
      <w:r>
        <w:rPr>
          <w:rFonts w:ascii="宋体" w:eastAsia="宋体" w:hAnsi="宋体" w:cs="宋体" w:hint="eastAsia"/>
          <w:bCs/>
          <w:color w:val="292929"/>
          <w:sz w:val="28"/>
          <w:szCs w:val="28"/>
          <w:shd w:val="clear" w:color="auto" w:fill="FFFFFF"/>
        </w:rPr>
        <w:t>300</w:t>
      </w:r>
      <w:r>
        <w:rPr>
          <w:rFonts w:ascii="宋体" w:eastAsia="宋体" w:hAnsi="宋体" w:cs="宋体" w:hint="eastAsia"/>
          <w:bCs/>
          <w:color w:val="292929"/>
          <w:sz w:val="28"/>
          <w:szCs w:val="28"/>
          <w:shd w:val="clear" w:color="auto" w:fill="FFFFFF"/>
        </w:rPr>
        <w:t>分）。考核小组成员独立评分，去掉一个最高分和一个最低分后，按平均分由高到低排序，确定复试名单。</w:t>
      </w:r>
    </w:p>
    <w:p w14:paraId="73514D4A"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3</w:t>
      </w:r>
      <w:r>
        <w:rPr>
          <w:rFonts w:ascii="宋体" w:eastAsia="宋体" w:hAnsi="宋体" w:cs="宋体" w:hint="eastAsia"/>
          <w:bCs/>
          <w:color w:val="292929"/>
          <w:sz w:val="28"/>
          <w:szCs w:val="28"/>
          <w:shd w:val="clear" w:color="auto" w:fill="FFFFFF"/>
        </w:rPr>
        <w:t>）审核成绩合格要求：每项成绩不低于</w:t>
      </w:r>
      <w:r>
        <w:rPr>
          <w:rFonts w:ascii="宋体" w:eastAsia="宋体" w:hAnsi="宋体" w:cs="宋体" w:hint="eastAsia"/>
          <w:bCs/>
          <w:color w:val="292929"/>
          <w:sz w:val="28"/>
          <w:szCs w:val="28"/>
          <w:shd w:val="clear" w:color="auto" w:fill="FFFFFF"/>
        </w:rPr>
        <w:t>80</w:t>
      </w:r>
      <w:r>
        <w:rPr>
          <w:rFonts w:ascii="宋体" w:eastAsia="宋体" w:hAnsi="宋体" w:cs="宋体" w:hint="eastAsia"/>
          <w:bCs/>
          <w:color w:val="292929"/>
          <w:sz w:val="28"/>
          <w:szCs w:val="28"/>
          <w:shd w:val="clear" w:color="auto" w:fill="FFFFFF"/>
        </w:rPr>
        <w:t>分，总成绩不低于</w:t>
      </w:r>
      <w:r>
        <w:rPr>
          <w:rFonts w:ascii="宋体" w:eastAsia="宋体" w:hAnsi="宋体" w:cs="宋体" w:hint="eastAsia"/>
          <w:bCs/>
          <w:color w:val="292929"/>
          <w:sz w:val="28"/>
          <w:szCs w:val="28"/>
          <w:shd w:val="clear" w:color="auto" w:fill="FFFFFF"/>
        </w:rPr>
        <w:t>240</w:t>
      </w:r>
      <w:r>
        <w:rPr>
          <w:rFonts w:ascii="宋体" w:eastAsia="宋体" w:hAnsi="宋体" w:cs="宋体" w:hint="eastAsia"/>
          <w:bCs/>
          <w:color w:val="292929"/>
          <w:sz w:val="28"/>
          <w:szCs w:val="28"/>
          <w:shd w:val="clear" w:color="auto" w:fill="FFFFFF"/>
        </w:rPr>
        <w:t>分。</w:t>
      </w:r>
    </w:p>
    <w:p w14:paraId="110EFA22"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bookmarkStart w:id="0" w:name="ssx_26"/>
      <w:bookmarkEnd w:id="0"/>
      <w:r>
        <w:rPr>
          <w:rStyle w:val="a4"/>
          <w:rFonts w:ascii="宋体" w:eastAsia="宋体" w:hAnsi="宋体" w:cs="宋体" w:hint="eastAsia"/>
          <w:b w:val="0"/>
          <w:bCs/>
          <w:color w:val="292929"/>
          <w:sz w:val="28"/>
          <w:szCs w:val="28"/>
          <w:shd w:val="clear" w:color="auto" w:fill="FFFFFF"/>
        </w:rPr>
        <w:t>六、复试与拟录取</w:t>
      </w:r>
    </w:p>
    <w:p w14:paraId="069EB3B6"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bookmarkStart w:id="1" w:name="ssx_27"/>
      <w:bookmarkEnd w:id="1"/>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）原则上实行差额复试，复试比例不低于</w:t>
      </w:r>
      <w:r>
        <w:rPr>
          <w:rFonts w:ascii="宋体" w:eastAsia="宋体" w:hAnsi="宋体" w:cs="宋体" w:hint="eastAsia"/>
          <w:bCs/>
          <w:color w:val="292929"/>
          <w:sz w:val="28"/>
          <w:szCs w:val="28"/>
          <w:shd w:val="clear" w:color="auto" w:fill="FFFFFF"/>
        </w:rPr>
        <w:t>200%</w:t>
      </w:r>
      <w:r>
        <w:rPr>
          <w:rFonts w:ascii="宋体" w:eastAsia="宋体" w:hAnsi="宋体" w:cs="宋体" w:hint="eastAsia"/>
          <w:bCs/>
          <w:color w:val="292929"/>
          <w:sz w:val="28"/>
          <w:szCs w:val="28"/>
          <w:shd w:val="clear" w:color="auto" w:fill="FFFFFF"/>
        </w:rPr>
        <w:t>，不高于</w:t>
      </w:r>
      <w:r>
        <w:rPr>
          <w:rFonts w:ascii="宋体" w:eastAsia="宋体" w:hAnsi="宋体" w:cs="宋体" w:hint="eastAsia"/>
          <w:bCs/>
          <w:color w:val="292929"/>
          <w:sz w:val="28"/>
          <w:szCs w:val="28"/>
          <w:shd w:val="clear" w:color="auto" w:fill="FFFFFF"/>
        </w:rPr>
        <w:t>300%</w:t>
      </w:r>
      <w:r>
        <w:rPr>
          <w:rFonts w:ascii="宋体" w:eastAsia="宋体" w:hAnsi="宋体" w:cs="宋体" w:hint="eastAsia"/>
          <w:bCs/>
          <w:color w:val="292929"/>
          <w:sz w:val="28"/>
          <w:szCs w:val="28"/>
          <w:shd w:val="clear" w:color="auto" w:fill="FFFFFF"/>
        </w:rPr>
        <w:t>。</w:t>
      </w:r>
    </w:p>
    <w:p w14:paraId="1160F9ED"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bookmarkStart w:id="2" w:name="ssx_28"/>
      <w:bookmarkEnd w:id="2"/>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）复试形式为面试，每位考生复试时间不少于</w:t>
      </w:r>
      <w:r>
        <w:rPr>
          <w:rFonts w:ascii="宋体" w:eastAsia="宋体" w:hAnsi="宋体" w:cs="宋体" w:hint="eastAsia"/>
          <w:bCs/>
          <w:color w:val="292929"/>
          <w:sz w:val="28"/>
          <w:szCs w:val="28"/>
          <w:shd w:val="clear" w:color="auto" w:fill="FFFFFF"/>
        </w:rPr>
        <w:t>30</w:t>
      </w:r>
      <w:r>
        <w:rPr>
          <w:rFonts w:ascii="宋体" w:eastAsia="宋体" w:hAnsi="宋体" w:cs="宋体" w:hint="eastAsia"/>
          <w:bCs/>
          <w:color w:val="292929"/>
          <w:sz w:val="28"/>
          <w:szCs w:val="28"/>
          <w:shd w:val="clear" w:color="auto" w:fill="FFFFFF"/>
        </w:rPr>
        <w:t>分钟，其中每人不少于</w:t>
      </w:r>
      <w:r>
        <w:rPr>
          <w:rFonts w:ascii="宋体" w:eastAsia="宋体" w:hAnsi="宋体" w:cs="宋体" w:hint="eastAsia"/>
          <w:bCs/>
          <w:color w:val="292929"/>
          <w:sz w:val="28"/>
          <w:szCs w:val="28"/>
          <w:shd w:val="clear" w:color="auto" w:fill="FFFFFF"/>
        </w:rPr>
        <w:t>15</w:t>
      </w:r>
      <w:r>
        <w:rPr>
          <w:rFonts w:ascii="宋体" w:eastAsia="宋体" w:hAnsi="宋体" w:cs="宋体" w:hint="eastAsia"/>
          <w:bCs/>
          <w:color w:val="292929"/>
          <w:sz w:val="28"/>
          <w:szCs w:val="28"/>
          <w:shd w:val="clear" w:color="auto" w:fill="FFFFFF"/>
        </w:rPr>
        <w:t>分钟情况汇报（</w:t>
      </w:r>
      <w:r>
        <w:rPr>
          <w:rFonts w:ascii="宋体" w:eastAsia="宋体" w:hAnsi="宋体" w:cs="宋体" w:hint="eastAsia"/>
          <w:bCs/>
          <w:color w:val="292929"/>
          <w:sz w:val="28"/>
          <w:szCs w:val="28"/>
          <w:shd w:val="clear" w:color="auto" w:fill="FFFFFF"/>
        </w:rPr>
        <w:t>PPT</w:t>
      </w:r>
      <w:r>
        <w:rPr>
          <w:rFonts w:ascii="宋体" w:eastAsia="宋体" w:hAnsi="宋体" w:cs="宋体" w:hint="eastAsia"/>
          <w:bCs/>
          <w:color w:val="292929"/>
          <w:sz w:val="28"/>
          <w:szCs w:val="28"/>
          <w:shd w:val="clear" w:color="auto" w:fill="FFFFFF"/>
        </w:rPr>
        <w:t>形式）。</w:t>
      </w:r>
    </w:p>
    <w:p w14:paraId="5060C466" w14:textId="77777777" w:rsidR="00B461AE" w:rsidRDefault="00424BA7">
      <w:pPr>
        <w:pStyle w:val="a3"/>
        <w:widowControl/>
        <w:shd w:val="clear" w:color="auto" w:fill="FFFFFF"/>
        <w:spacing w:beforeAutospacing="0" w:after="300" w:afterAutospacing="0" w:line="360" w:lineRule="auto"/>
        <w:ind w:firstLineChars="200" w:firstLine="560"/>
        <w:rPr>
          <w:rFonts w:ascii="宋体" w:eastAsia="宋体" w:hAnsi="宋体" w:cs="宋体"/>
          <w:bCs/>
          <w:color w:val="292929"/>
          <w:sz w:val="28"/>
          <w:szCs w:val="28"/>
          <w:shd w:val="clear" w:color="auto" w:fill="FFFFFF"/>
        </w:rPr>
      </w:pPr>
      <w:bookmarkStart w:id="3" w:name="ssx_29"/>
      <w:bookmarkEnd w:id="3"/>
      <w:r>
        <w:rPr>
          <w:rFonts w:ascii="宋体" w:eastAsia="宋体" w:hAnsi="宋体" w:cs="宋体" w:hint="eastAsia"/>
          <w:bCs/>
          <w:color w:val="292929"/>
          <w:sz w:val="28"/>
          <w:szCs w:val="28"/>
          <w:shd w:val="clear" w:color="auto" w:fill="FFFFFF"/>
        </w:rPr>
        <w:lastRenderedPageBreak/>
        <w:t>（</w:t>
      </w:r>
      <w:r>
        <w:rPr>
          <w:rFonts w:ascii="宋体" w:eastAsia="宋体" w:hAnsi="宋体" w:cs="宋体" w:hint="eastAsia"/>
          <w:bCs/>
          <w:color w:val="292929"/>
          <w:sz w:val="28"/>
          <w:szCs w:val="28"/>
          <w:shd w:val="clear" w:color="auto" w:fill="FFFFFF"/>
        </w:rPr>
        <w:t>3</w:t>
      </w:r>
      <w:r>
        <w:rPr>
          <w:rFonts w:ascii="宋体" w:eastAsia="宋体" w:hAnsi="宋体" w:cs="宋体" w:hint="eastAsia"/>
          <w:bCs/>
          <w:color w:val="292929"/>
          <w:sz w:val="28"/>
          <w:szCs w:val="28"/>
          <w:shd w:val="clear" w:color="auto" w:fill="FFFFFF"/>
        </w:rPr>
        <w:t>）面试小组评委由专业点不少于</w:t>
      </w:r>
      <w:r>
        <w:rPr>
          <w:rFonts w:ascii="宋体" w:eastAsia="宋体" w:hAnsi="宋体" w:cs="宋体" w:hint="eastAsia"/>
          <w:bCs/>
          <w:color w:val="292929"/>
          <w:sz w:val="28"/>
          <w:szCs w:val="28"/>
          <w:shd w:val="clear" w:color="auto" w:fill="FFFFFF"/>
        </w:rPr>
        <w:t>7</w:t>
      </w:r>
      <w:r>
        <w:rPr>
          <w:rFonts w:ascii="宋体" w:eastAsia="宋体" w:hAnsi="宋体" w:cs="宋体" w:hint="eastAsia"/>
          <w:bCs/>
          <w:color w:val="292929"/>
          <w:sz w:val="28"/>
          <w:szCs w:val="28"/>
          <w:shd w:val="clear" w:color="auto" w:fill="FFFFFF"/>
        </w:rPr>
        <w:t>位专业导师组成</w:t>
      </w:r>
      <w:r>
        <w:rPr>
          <w:rFonts w:ascii="宋体" w:eastAsia="宋体" w:hAnsi="宋体" w:cs="宋体" w:hint="eastAsia"/>
          <w:bCs/>
          <w:color w:val="292929"/>
          <w:sz w:val="28"/>
          <w:szCs w:val="28"/>
          <w:shd w:val="clear" w:color="auto" w:fill="FFFFFF"/>
        </w:rPr>
        <w:t>，重点考核考生综合运用所学知识分析问题和解决问题的能力，对本学科前沿知识及最新研究动态掌握情况和是否具备博士生培养的潜能和综合素质。实行每位导师独立评分，去掉一个最高分和一个最低分后，再计算平均分。</w:t>
      </w:r>
      <w:r>
        <w:rPr>
          <w:rFonts w:ascii="宋体" w:eastAsia="宋体" w:hAnsi="宋体" w:cs="宋体" w:hint="eastAsia"/>
          <w:bCs/>
          <w:color w:val="292929"/>
          <w:sz w:val="28"/>
          <w:szCs w:val="28"/>
          <w:shd w:val="clear" w:color="auto" w:fill="FFFFFF"/>
        </w:rPr>
        <w:t> </w:t>
      </w:r>
    </w:p>
    <w:p w14:paraId="2B5B6BF3" w14:textId="77777777" w:rsidR="00B461AE" w:rsidRDefault="00424BA7">
      <w:pPr>
        <w:pStyle w:val="a3"/>
        <w:widowControl/>
        <w:shd w:val="clear" w:color="auto" w:fill="FFFFFF"/>
        <w:spacing w:beforeAutospacing="0" w:after="30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4</w:t>
      </w:r>
      <w:r>
        <w:rPr>
          <w:rFonts w:ascii="宋体" w:eastAsia="宋体" w:hAnsi="宋体" w:cs="宋体" w:hint="eastAsia"/>
          <w:bCs/>
          <w:color w:val="292929"/>
          <w:sz w:val="28"/>
          <w:szCs w:val="28"/>
          <w:shd w:val="clear" w:color="auto" w:fill="FFFFFF"/>
        </w:rPr>
        <w:t>）临床医学专业学位博士申请人须参加临床技能考核，由二级学科教研室或三级学科组织临床技能考核小组对其临床能力表现进行考察</w:t>
      </w:r>
      <w:bookmarkStart w:id="4" w:name="ssx_30"/>
      <w:bookmarkEnd w:id="4"/>
      <w:r>
        <w:rPr>
          <w:rFonts w:ascii="宋体" w:eastAsia="宋体" w:hAnsi="宋体" w:cs="宋体" w:hint="eastAsia"/>
          <w:bCs/>
          <w:color w:val="292929"/>
          <w:sz w:val="28"/>
          <w:szCs w:val="28"/>
          <w:shd w:val="clear" w:color="auto" w:fill="FFFFFF"/>
        </w:rPr>
        <w:t>，可计入专业素质分内。</w:t>
      </w:r>
    </w:p>
    <w:p w14:paraId="6D491C85" w14:textId="77777777" w:rsidR="00B461AE" w:rsidRDefault="00424BA7">
      <w:pPr>
        <w:pStyle w:val="a3"/>
        <w:widowControl/>
        <w:shd w:val="clear" w:color="auto" w:fill="FFFFFF"/>
        <w:spacing w:beforeAutospacing="0" w:after="30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5</w:t>
      </w:r>
      <w:r>
        <w:rPr>
          <w:rFonts w:ascii="宋体" w:eastAsia="宋体" w:hAnsi="宋体" w:cs="宋体" w:hint="eastAsia"/>
          <w:bCs/>
          <w:color w:val="292929"/>
          <w:sz w:val="28"/>
          <w:szCs w:val="28"/>
          <w:shd w:val="clear" w:color="auto" w:fill="FFFFFF"/>
        </w:rPr>
        <w:t>）材料审核成绩与复试成绩权重分别为</w:t>
      </w:r>
      <w:r>
        <w:rPr>
          <w:rFonts w:ascii="宋体" w:eastAsia="宋体" w:hAnsi="宋体" w:cs="宋体" w:hint="eastAsia"/>
          <w:bCs/>
          <w:color w:val="292929"/>
          <w:sz w:val="28"/>
          <w:szCs w:val="28"/>
          <w:shd w:val="clear" w:color="auto" w:fill="FFFFFF"/>
        </w:rPr>
        <w:t>50%</w:t>
      </w:r>
      <w:r>
        <w:rPr>
          <w:rFonts w:ascii="宋体" w:eastAsia="宋体" w:hAnsi="宋体" w:cs="宋体" w:hint="eastAsia"/>
          <w:bCs/>
          <w:color w:val="292929"/>
          <w:sz w:val="28"/>
          <w:szCs w:val="28"/>
          <w:shd w:val="clear" w:color="auto" w:fill="FFFFFF"/>
        </w:rPr>
        <w:t>。</w:t>
      </w:r>
      <w:bookmarkStart w:id="5" w:name="ssx_31"/>
      <w:bookmarkEnd w:id="5"/>
    </w:p>
    <w:p w14:paraId="28D812F4" w14:textId="77777777" w:rsidR="00B461AE" w:rsidRDefault="00424BA7">
      <w:pPr>
        <w:pStyle w:val="a3"/>
        <w:widowControl/>
        <w:shd w:val="clear" w:color="auto" w:fill="FFFFFF"/>
        <w:spacing w:beforeAutospacing="0" w:after="30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6</w:t>
      </w:r>
      <w:r>
        <w:rPr>
          <w:rFonts w:ascii="宋体" w:eastAsia="宋体" w:hAnsi="宋体" w:cs="宋体" w:hint="eastAsia"/>
          <w:bCs/>
          <w:color w:val="292929"/>
          <w:sz w:val="28"/>
          <w:szCs w:val="28"/>
          <w:shd w:val="clear" w:color="auto" w:fill="FFFFFF"/>
        </w:rPr>
        <w:t>）在不超过招生指标的前提下，申请审核</w:t>
      </w:r>
      <w:proofErr w:type="gramStart"/>
      <w:r>
        <w:rPr>
          <w:rFonts w:ascii="宋体" w:eastAsia="宋体" w:hAnsi="宋体" w:cs="宋体" w:hint="eastAsia"/>
          <w:bCs/>
          <w:color w:val="292929"/>
          <w:sz w:val="28"/>
          <w:szCs w:val="28"/>
          <w:shd w:val="clear" w:color="auto" w:fill="FFFFFF"/>
        </w:rPr>
        <w:t>制与硕博</w:t>
      </w:r>
      <w:proofErr w:type="gramEnd"/>
      <w:r>
        <w:rPr>
          <w:rFonts w:ascii="宋体" w:eastAsia="宋体" w:hAnsi="宋体" w:cs="宋体" w:hint="eastAsia"/>
          <w:bCs/>
          <w:color w:val="292929"/>
          <w:sz w:val="28"/>
          <w:szCs w:val="28"/>
          <w:shd w:val="clear" w:color="auto" w:fill="FFFFFF"/>
        </w:rPr>
        <w:t>连读制分两类按照考核总成绩从高到低分依次择优录取</w:t>
      </w:r>
      <w:bookmarkStart w:id="6" w:name="ssx_32"/>
      <w:bookmarkEnd w:id="6"/>
      <w:r>
        <w:rPr>
          <w:rFonts w:ascii="宋体" w:eastAsia="宋体" w:hAnsi="宋体" w:cs="宋体" w:hint="eastAsia"/>
          <w:bCs/>
          <w:color w:val="292929"/>
          <w:sz w:val="28"/>
          <w:szCs w:val="28"/>
          <w:shd w:val="clear" w:color="auto" w:fill="FFFFFF"/>
        </w:rPr>
        <w:t>。</w:t>
      </w:r>
    </w:p>
    <w:p w14:paraId="045BDF34"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七、举报受理</w:t>
      </w:r>
    </w:p>
    <w:p w14:paraId="538E8915"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第</w:t>
      </w:r>
      <w:r>
        <w:rPr>
          <w:rFonts w:ascii="宋体" w:eastAsia="宋体" w:hAnsi="宋体" w:cs="宋体" w:hint="eastAsia"/>
          <w:bCs/>
          <w:color w:val="292929"/>
          <w:sz w:val="28"/>
          <w:szCs w:val="28"/>
          <w:shd w:val="clear" w:color="auto" w:fill="FFFFFF"/>
        </w:rPr>
        <w:t>一临床医学院研究生管理办公室</w:t>
      </w:r>
      <w:r>
        <w:rPr>
          <w:rFonts w:ascii="宋体" w:eastAsia="宋体" w:hAnsi="宋体" w:cs="宋体" w:hint="eastAsia"/>
          <w:bCs/>
          <w:color w:val="292929"/>
          <w:sz w:val="28"/>
          <w:szCs w:val="28"/>
          <w:shd w:val="clear" w:color="auto" w:fill="FFFFFF"/>
        </w:rPr>
        <w:t>  </w:t>
      </w:r>
    </w:p>
    <w:p w14:paraId="1E2DD781"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联系方式：</w:t>
      </w:r>
      <w:r>
        <w:rPr>
          <w:rFonts w:ascii="宋体" w:eastAsia="宋体" w:hAnsi="宋体" w:cs="宋体" w:hint="eastAsia"/>
          <w:bCs/>
          <w:color w:val="292929"/>
          <w:sz w:val="28"/>
          <w:szCs w:val="28"/>
          <w:shd w:val="clear" w:color="auto" w:fill="FFFFFF"/>
        </w:rPr>
        <w:t>020-38688039    </w:t>
      </w:r>
    </w:p>
    <w:p w14:paraId="5FB1206A"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邮箱：</w:t>
      </w:r>
      <w:r>
        <w:rPr>
          <w:rFonts w:ascii="宋体" w:eastAsia="宋体" w:hAnsi="宋体" w:cs="宋体" w:hint="eastAsia"/>
          <w:bCs/>
          <w:color w:val="292929"/>
          <w:sz w:val="28"/>
          <w:szCs w:val="28"/>
          <w:shd w:val="clear" w:color="auto" w:fill="FFFFFF"/>
        </w:rPr>
        <w:t>jnuhy@qq.com</w:t>
      </w:r>
    </w:p>
    <w:p w14:paraId="29357753" w14:textId="77777777" w:rsidR="00B461AE" w:rsidRDefault="00424BA7">
      <w:pPr>
        <w:pStyle w:val="a3"/>
        <w:widowControl/>
        <w:spacing w:before="240" w:beforeAutospacing="0" w:after="240" w:afterAutospacing="0" w:line="360" w:lineRule="auto"/>
        <w:ind w:firstLineChars="200" w:firstLine="560"/>
        <w:rPr>
          <w:rStyle w:val="a4"/>
          <w:rFonts w:ascii="宋体" w:eastAsia="宋体" w:hAnsi="宋体" w:cs="宋体"/>
          <w:b w:val="0"/>
          <w:bCs/>
          <w:color w:val="292929"/>
          <w:sz w:val="28"/>
          <w:szCs w:val="28"/>
          <w:shd w:val="clear" w:color="auto" w:fill="FFFFFF"/>
        </w:rPr>
      </w:pPr>
      <w:r>
        <w:rPr>
          <w:rStyle w:val="a4"/>
          <w:rFonts w:ascii="宋体" w:eastAsia="宋体" w:hAnsi="宋体" w:cs="宋体" w:hint="eastAsia"/>
          <w:b w:val="0"/>
          <w:bCs/>
          <w:color w:val="292929"/>
          <w:sz w:val="28"/>
          <w:szCs w:val="28"/>
          <w:shd w:val="clear" w:color="auto" w:fill="FFFFFF"/>
        </w:rPr>
        <w:t>八、其他说明</w:t>
      </w:r>
    </w:p>
    <w:p w14:paraId="032F6573"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1</w:t>
      </w:r>
      <w:r>
        <w:rPr>
          <w:rFonts w:ascii="宋体" w:eastAsia="宋体" w:hAnsi="宋体" w:cs="宋体" w:hint="eastAsia"/>
          <w:bCs/>
          <w:color w:val="292929"/>
          <w:sz w:val="28"/>
          <w:szCs w:val="28"/>
          <w:shd w:val="clear" w:color="auto" w:fill="FFFFFF"/>
        </w:rPr>
        <w:t>）如某些方面特别优秀或国家紧缺专业等原因，经招生领导小组同意，以上条件可适当放宽审核。</w:t>
      </w:r>
    </w:p>
    <w:p w14:paraId="4C53AC64"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lastRenderedPageBreak/>
        <w:t>（</w:t>
      </w:r>
      <w:r>
        <w:rPr>
          <w:rFonts w:ascii="宋体" w:eastAsia="宋体" w:hAnsi="宋体" w:cs="宋体" w:hint="eastAsia"/>
          <w:bCs/>
          <w:color w:val="292929"/>
          <w:sz w:val="28"/>
          <w:szCs w:val="28"/>
          <w:shd w:val="clear" w:color="auto" w:fill="FFFFFF"/>
        </w:rPr>
        <w:t>2</w:t>
      </w:r>
      <w:r>
        <w:rPr>
          <w:rFonts w:ascii="宋体" w:eastAsia="宋体" w:hAnsi="宋体" w:cs="宋体" w:hint="eastAsia"/>
          <w:bCs/>
          <w:color w:val="292929"/>
          <w:sz w:val="28"/>
          <w:szCs w:val="28"/>
          <w:shd w:val="clear" w:color="auto" w:fill="FFFFFF"/>
        </w:rPr>
        <w:t>）报名参加硕博连读及申请审核但未通过材料评估或复试考核的考生，可在博士统一招考报名截止日期前重新报考，并参加学校统一组织的博士研究生入学考试。</w:t>
      </w:r>
    </w:p>
    <w:p w14:paraId="41095A56"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3</w:t>
      </w:r>
      <w:r>
        <w:rPr>
          <w:rFonts w:ascii="宋体" w:eastAsia="宋体" w:hAnsi="宋体" w:cs="宋体" w:hint="eastAsia"/>
          <w:bCs/>
          <w:color w:val="292929"/>
          <w:sz w:val="28"/>
          <w:szCs w:val="28"/>
          <w:shd w:val="clear" w:color="auto" w:fill="FFFFFF"/>
        </w:rPr>
        <w:t>）硕博连读及申请审核招生择优录取，没有必须完成计划要求。</w:t>
      </w:r>
    </w:p>
    <w:p w14:paraId="1EDB7634"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4</w:t>
      </w:r>
      <w:r>
        <w:rPr>
          <w:rFonts w:ascii="宋体" w:eastAsia="宋体" w:hAnsi="宋体" w:cs="宋体" w:hint="eastAsia"/>
          <w:bCs/>
          <w:color w:val="292929"/>
          <w:sz w:val="28"/>
          <w:szCs w:val="28"/>
          <w:shd w:val="clear" w:color="auto" w:fill="FFFFFF"/>
        </w:rPr>
        <w:t>）未尽事宜，一切以学校发布的公告为准。</w:t>
      </w:r>
    </w:p>
    <w:p w14:paraId="64525E03"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5</w:t>
      </w:r>
      <w:r>
        <w:rPr>
          <w:rFonts w:ascii="宋体" w:eastAsia="宋体" w:hAnsi="宋体" w:cs="宋体" w:hint="eastAsia"/>
          <w:bCs/>
          <w:color w:val="292929"/>
          <w:sz w:val="28"/>
          <w:szCs w:val="28"/>
          <w:shd w:val="clear" w:color="auto" w:fill="FFFFFF"/>
        </w:rPr>
        <w:t>）咨询方式及材料邮寄地址</w:t>
      </w:r>
    </w:p>
    <w:p w14:paraId="46ED90FA"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所有申请考生需要邮寄一份纸质版材料，同时提交电子版材料（压缩文件形式，命名：暨南大学</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姓名</w:t>
      </w:r>
      <w:r>
        <w:rPr>
          <w:rFonts w:ascii="宋体" w:eastAsia="宋体" w:hAnsi="宋体" w:cs="宋体" w:hint="eastAsia"/>
          <w:bCs/>
          <w:color w:val="292929"/>
          <w:sz w:val="28"/>
          <w:szCs w:val="28"/>
          <w:shd w:val="clear" w:color="auto" w:fill="FFFFFF"/>
        </w:rPr>
        <w:t>+</w:t>
      </w:r>
      <w:r>
        <w:rPr>
          <w:rFonts w:ascii="宋体" w:eastAsia="宋体" w:hAnsi="宋体" w:cs="宋体" w:hint="eastAsia"/>
          <w:bCs/>
          <w:color w:val="292929"/>
          <w:sz w:val="28"/>
          <w:szCs w:val="28"/>
          <w:shd w:val="clear" w:color="auto" w:fill="FFFFFF"/>
        </w:rPr>
        <w:t>申请</w:t>
      </w:r>
      <w:proofErr w:type="gramStart"/>
      <w:r>
        <w:rPr>
          <w:rFonts w:ascii="宋体" w:eastAsia="宋体" w:hAnsi="宋体" w:cs="宋体" w:hint="eastAsia"/>
          <w:bCs/>
          <w:color w:val="292929"/>
          <w:sz w:val="28"/>
          <w:szCs w:val="28"/>
          <w:shd w:val="clear" w:color="auto" w:fill="FFFFFF"/>
        </w:rPr>
        <w:t>审核或硕博</w:t>
      </w:r>
      <w:proofErr w:type="gramEnd"/>
      <w:r>
        <w:rPr>
          <w:rFonts w:ascii="宋体" w:eastAsia="宋体" w:hAnsi="宋体" w:cs="宋体" w:hint="eastAsia"/>
          <w:bCs/>
          <w:color w:val="292929"/>
          <w:sz w:val="28"/>
          <w:szCs w:val="28"/>
          <w:shd w:val="clear" w:color="auto" w:fill="FFFFFF"/>
        </w:rPr>
        <w:t>连读）。</w:t>
      </w:r>
    </w:p>
    <w:p w14:paraId="22DF9246"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联系人：陈老师</w:t>
      </w:r>
      <w:r>
        <w:rPr>
          <w:rFonts w:ascii="宋体" w:eastAsia="宋体" w:hAnsi="宋体" w:cs="宋体" w:hint="eastAsia"/>
          <w:bCs/>
          <w:color w:val="292929"/>
          <w:sz w:val="28"/>
          <w:szCs w:val="28"/>
          <w:shd w:val="clear" w:color="auto" w:fill="FFFFFF"/>
        </w:rPr>
        <w:t xml:space="preserve">             </w:t>
      </w:r>
    </w:p>
    <w:p w14:paraId="75FB5DE5"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咨询电话：</w:t>
      </w:r>
      <w:r>
        <w:rPr>
          <w:rFonts w:ascii="宋体" w:eastAsia="宋体" w:hAnsi="宋体" w:cs="宋体" w:hint="eastAsia"/>
          <w:bCs/>
          <w:color w:val="292929"/>
          <w:sz w:val="28"/>
          <w:szCs w:val="28"/>
          <w:shd w:val="clear" w:color="auto" w:fill="FFFFFF"/>
        </w:rPr>
        <w:t xml:space="preserve">020-38688039    </w:t>
      </w:r>
    </w:p>
    <w:p w14:paraId="474E0B8F"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邮箱：</w:t>
      </w:r>
      <w:hyperlink r:id="rId8" w:history="1">
        <w:r>
          <w:rPr>
            <w:rStyle w:val="a5"/>
            <w:rFonts w:ascii="宋体" w:eastAsia="宋体" w:hAnsi="宋体" w:cs="宋体" w:hint="eastAsia"/>
            <w:bCs/>
            <w:color w:val="292929"/>
            <w:sz w:val="28"/>
            <w:szCs w:val="28"/>
            <w:shd w:val="clear" w:color="auto" w:fill="FFFFFF"/>
          </w:rPr>
          <w:t>jnuhy@qq.com</w:t>
        </w:r>
      </w:hyperlink>
    </w:p>
    <w:p w14:paraId="181E400C"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邮寄地址及邮编：</w:t>
      </w:r>
      <w:r>
        <w:rPr>
          <w:rFonts w:ascii="宋体" w:eastAsia="宋体" w:hAnsi="宋体" w:cs="宋体" w:hint="eastAsia"/>
          <w:bCs/>
          <w:color w:val="292929"/>
          <w:sz w:val="28"/>
          <w:szCs w:val="28"/>
          <w:shd w:val="clear" w:color="auto" w:fill="FFFFFF"/>
        </w:rPr>
        <w:t xml:space="preserve"> </w:t>
      </w:r>
      <w:r>
        <w:rPr>
          <w:rFonts w:ascii="宋体" w:eastAsia="宋体" w:hAnsi="宋体" w:cs="宋体" w:hint="eastAsia"/>
          <w:bCs/>
          <w:color w:val="292929"/>
          <w:sz w:val="28"/>
          <w:szCs w:val="28"/>
          <w:shd w:val="clear" w:color="auto" w:fill="FFFFFF"/>
        </w:rPr>
        <w:t>广州市黄埔大道西</w:t>
      </w:r>
      <w:r>
        <w:rPr>
          <w:rFonts w:ascii="宋体" w:eastAsia="宋体" w:hAnsi="宋体" w:cs="宋体" w:hint="eastAsia"/>
          <w:bCs/>
          <w:color w:val="292929"/>
          <w:sz w:val="28"/>
          <w:szCs w:val="28"/>
          <w:shd w:val="clear" w:color="auto" w:fill="FFFFFF"/>
        </w:rPr>
        <w:t>613</w:t>
      </w:r>
      <w:r>
        <w:rPr>
          <w:rFonts w:ascii="宋体" w:eastAsia="宋体" w:hAnsi="宋体" w:cs="宋体" w:hint="eastAsia"/>
          <w:bCs/>
          <w:color w:val="292929"/>
          <w:sz w:val="28"/>
          <w:szCs w:val="28"/>
          <w:shd w:val="clear" w:color="auto" w:fill="FFFFFF"/>
        </w:rPr>
        <w:t>号暨南大学附属第一医院门诊</w:t>
      </w:r>
      <w:r>
        <w:rPr>
          <w:rFonts w:ascii="宋体" w:eastAsia="宋体" w:hAnsi="宋体" w:cs="宋体" w:hint="eastAsia"/>
          <w:bCs/>
          <w:color w:val="292929"/>
          <w:sz w:val="28"/>
          <w:szCs w:val="28"/>
          <w:shd w:val="clear" w:color="auto" w:fill="FFFFFF"/>
        </w:rPr>
        <w:t>652   510630</w:t>
      </w:r>
    </w:p>
    <w:p w14:paraId="5B8BD0B1" w14:textId="77777777" w:rsidR="00B461AE" w:rsidRDefault="00B461AE">
      <w:pPr>
        <w:pStyle w:val="a3"/>
        <w:widowControl/>
        <w:spacing w:before="240" w:beforeAutospacing="0" w:after="240" w:afterAutospacing="0" w:line="360" w:lineRule="auto"/>
        <w:ind w:firstLine="334"/>
        <w:rPr>
          <w:rFonts w:ascii="微软雅黑" w:eastAsia="微软雅黑" w:hAnsi="微软雅黑" w:cs="微软雅黑"/>
          <w:b/>
          <w:bCs/>
          <w:color w:val="292929"/>
          <w:sz w:val="18"/>
          <w:szCs w:val="18"/>
          <w:shd w:val="clear" w:color="auto" w:fill="FFFFFF"/>
        </w:rPr>
      </w:pPr>
    </w:p>
    <w:p w14:paraId="1DD20951" w14:textId="77777777" w:rsidR="00B461AE" w:rsidRDefault="00B461AE">
      <w:pPr>
        <w:pStyle w:val="a3"/>
        <w:widowControl/>
        <w:spacing w:before="240" w:beforeAutospacing="0" w:after="240" w:afterAutospacing="0" w:line="360" w:lineRule="auto"/>
        <w:ind w:firstLine="334"/>
        <w:rPr>
          <w:rFonts w:ascii="微软雅黑" w:eastAsia="微软雅黑" w:hAnsi="微软雅黑" w:cs="微软雅黑"/>
          <w:b/>
          <w:bCs/>
          <w:color w:val="292929"/>
          <w:sz w:val="18"/>
          <w:szCs w:val="18"/>
          <w:shd w:val="clear" w:color="auto" w:fill="FFFFFF"/>
        </w:rPr>
      </w:pPr>
    </w:p>
    <w:p w14:paraId="1DBC3B4D" w14:textId="77777777" w:rsidR="00B461AE" w:rsidRDefault="00424BA7">
      <w:pPr>
        <w:pStyle w:val="a3"/>
        <w:widowControl/>
        <w:spacing w:before="240" w:beforeAutospacing="0" w:after="240" w:afterAutospacing="0" w:line="360" w:lineRule="auto"/>
        <w:ind w:firstLineChars="200" w:firstLine="562"/>
        <w:rPr>
          <w:rFonts w:ascii="宋体" w:eastAsia="宋体" w:hAnsi="宋体" w:cs="宋体"/>
          <w:b/>
          <w:bCs/>
          <w:color w:val="292929"/>
          <w:sz w:val="28"/>
          <w:szCs w:val="28"/>
          <w:shd w:val="clear" w:color="auto" w:fill="FFFFFF"/>
        </w:rPr>
      </w:pPr>
      <w:r>
        <w:rPr>
          <w:rFonts w:ascii="宋体" w:eastAsia="宋体" w:hAnsi="宋体" w:cs="宋体" w:hint="eastAsia"/>
          <w:b/>
          <w:bCs/>
          <w:color w:val="292929"/>
          <w:sz w:val="28"/>
          <w:szCs w:val="28"/>
          <w:shd w:val="clear" w:color="auto" w:fill="FFFFFF"/>
        </w:rPr>
        <w:t>另附招生导师：</w:t>
      </w:r>
    </w:p>
    <w:p w14:paraId="593BA867" w14:textId="77777777" w:rsidR="00B461AE" w:rsidRDefault="00424BA7">
      <w:pPr>
        <w:pStyle w:val="a3"/>
        <w:widowControl/>
        <w:spacing w:before="240" w:beforeAutospacing="0" w:after="240" w:afterAutospacing="0" w:line="360" w:lineRule="auto"/>
        <w:ind w:firstLine="334"/>
        <w:rPr>
          <w:rFonts w:ascii="宋体" w:eastAsia="宋体" w:hAnsi="宋体" w:cs="宋体"/>
          <w:b/>
          <w:bCs/>
          <w:color w:val="292929"/>
          <w:sz w:val="28"/>
          <w:szCs w:val="28"/>
          <w:shd w:val="clear" w:color="auto" w:fill="FFFFFF"/>
        </w:rPr>
      </w:pPr>
      <w:r>
        <w:rPr>
          <w:rFonts w:ascii="宋体" w:eastAsia="宋体" w:hAnsi="宋体" w:cs="宋体" w:hint="eastAsia"/>
          <w:b/>
          <w:bCs/>
          <w:color w:val="292929"/>
          <w:sz w:val="28"/>
          <w:szCs w:val="28"/>
          <w:shd w:val="clear" w:color="auto" w:fill="FFFFFF"/>
        </w:rPr>
        <w:t>(1)</w:t>
      </w:r>
      <w:r>
        <w:rPr>
          <w:rFonts w:ascii="宋体" w:eastAsia="宋体" w:hAnsi="宋体" w:cs="宋体" w:hint="eastAsia"/>
          <w:b/>
          <w:bCs/>
          <w:color w:val="292929"/>
          <w:sz w:val="28"/>
          <w:szCs w:val="28"/>
          <w:shd w:val="clear" w:color="auto" w:fill="FFFFFF"/>
        </w:rPr>
        <w:t>具备科学学位申请</w:t>
      </w:r>
      <w:proofErr w:type="gramStart"/>
      <w:r>
        <w:rPr>
          <w:rFonts w:ascii="宋体" w:eastAsia="宋体" w:hAnsi="宋体" w:cs="宋体" w:hint="eastAsia"/>
          <w:b/>
          <w:bCs/>
          <w:color w:val="292929"/>
          <w:sz w:val="28"/>
          <w:szCs w:val="28"/>
          <w:shd w:val="clear" w:color="auto" w:fill="FFFFFF"/>
        </w:rPr>
        <w:t>审核及硕博</w:t>
      </w:r>
      <w:proofErr w:type="gramEnd"/>
      <w:r>
        <w:rPr>
          <w:rFonts w:ascii="宋体" w:eastAsia="宋体" w:hAnsi="宋体" w:cs="宋体" w:hint="eastAsia"/>
          <w:b/>
          <w:bCs/>
          <w:color w:val="292929"/>
          <w:sz w:val="28"/>
          <w:szCs w:val="28"/>
          <w:shd w:val="clear" w:color="auto" w:fill="FFFFFF"/>
        </w:rPr>
        <w:t>连读招生资格的博导名单</w:t>
      </w:r>
    </w:p>
    <w:tbl>
      <w:tblPr>
        <w:tblW w:w="7413" w:type="dxa"/>
        <w:jc w:val="center"/>
        <w:tblCellMar>
          <w:left w:w="0" w:type="dxa"/>
          <w:right w:w="0" w:type="dxa"/>
        </w:tblCellMar>
        <w:tblLook w:val="04A0" w:firstRow="1" w:lastRow="0" w:firstColumn="1" w:lastColumn="0" w:noHBand="0" w:noVBand="1"/>
      </w:tblPr>
      <w:tblGrid>
        <w:gridCol w:w="3210"/>
        <w:gridCol w:w="1350"/>
        <w:gridCol w:w="2853"/>
      </w:tblGrid>
      <w:tr w:rsidR="00B461AE" w14:paraId="2660EFA9"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C000"/>
            <w:tcMar>
              <w:top w:w="15" w:type="dxa"/>
              <w:left w:w="15" w:type="dxa"/>
              <w:right w:w="15" w:type="dxa"/>
            </w:tcMar>
            <w:vAlign w:val="center"/>
          </w:tcPr>
          <w:p w14:paraId="60B8506E" w14:textId="77777777" w:rsidR="00B461AE" w:rsidRDefault="00424BA7">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lastRenderedPageBreak/>
              <w:t>专业与研究方向</w:t>
            </w:r>
          </w:p>
        </w:tc>
        <w:tc>
          <w:tcPr>
            <w:tcW w:w="1350" w:type="dxa"/>
            <w:tcBorders>
              <w:top w:val="single" w:sz="4" w:space="0" w:color="FFCC99"/>
              <w:left w:val="single" w:sz="4" w:space="0" w:color="FFCC99"/>
              <w:bottom w:val="single" w:sz="4" w:space="0" w:color="FFCC99"/>
              <w:right w:val="single" w:sz="4" w:space="0" w:color="FFCC99"/>
            </w:tcBorders>
            <w:shd w:val="clear" w:color="auto" w:fill="FFC000"/>
            <w:tcMar>
              <w:top w:w="15" w:type="dxa"/>
              <w:left w:w="15" w:type="dxa"/>
              <w:right w:w="15" w:type="dxa"/>
            </w:tcMar>
            <w:vAlign w:val="center"/>
          </w:tcPr>
          <w:p w14:paraId="19F28413" w14:textId="77777777" w:rsidR="00B461AE" w:rsidRDefault="00424BA7">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导师</w:t>
            </w:r>
          </w:p>
        </w:tc>
        <w:tc>
          <w:tcPr>
            <w:tcW w:w="2853" w:type="dxa"/>
            <w:tcBorders>
              <w:top w:val="single" w:sz="4" w:space="0" w:color="FFCC99"/>
              <w:left w:val="nil"/>
              <w:bottom w:val="single" w:sz="4" w:space="0" w:color="FFCC99"/>
              <w:right w:val="single" w:sz="4" w:space="0" w:color="FFCC99"/>
            </w:tcBorders>
            <w:shd w:val="clear" w:color="auto" w:fill="FFC000"/>
            <w:noWrap/>
            <w:tcMar>
              <w:top w:w="15" w:type="dxa"/>
              <w:left w:w="15" w:type="dxa"/>
              <w:right w:w="15" w:type="dxa"/>
            </w:tcMar>
            <w:vAlign w:val="center"/>
          </w:tcPr>
          <w:p w14:paraId="07C186E7" w14:textId="77777777" w:rsidR="00B461AE" w:rsidRDefault="00424BA7">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科学学位博士指标</w:t>
            </w:r>
          </w:p>
        </w:tc>
      </w:tr>
      <w:tr w:rsidR="00B461AE" w14:paraId="2378A78A"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99"/>
            <w:tcMar>
              <w:top w:w="15" w:type="dxa"/>
              <w:left w:w="15" w:type="dxa"/>
              <w:right w:w="15" w:type="dxa"/>
            </w:tcMar>
            <w:vAlign w:val="center"/>
          </w:tcPr>
          <w:p w14:paraId="6FD6F285"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100201</w:t>
            </w:r>
            <w:r>
              <w:rPr>
                <w:rFonts w:ascii="宋体" w:eastAsia="宋体" w:hAnsi="宋体" w:cs="宋体" w:hint="eastAsia"/>
                <w:color w:val="000000"/>
                <w:kern w:val="0"/>
                <w:sz w:val="28"/>
                <w:szCs w:val="28"/>
                <w:lang w:bidi="ar"/>
              </w:rPr>
              <w:t>内科学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2422C723"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653E5611"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3</w:t>
            </w:r>
          </w:p>
        </w:tc>
      </w:tr>
      <w:tr w:rsidR="00B461AE" w14:paraId="39D75C62" w14:textId="77777777">
        <w:trPr>
          <w:trHeight w:val="521"/>
          <w:jc w:val="center"/>
        </w:trPr>
        <w:tc>
          <w:tcPr>
            <w:tcW w:w="3210" w:type="dxa"/>
            <w:vMerge w:val="restart"/>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6C0190B"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血液病</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728DB8DF" w14:textId="77777777" w:rsidR="00B461AE" w:rsidRDefault="00424BA7">
            <w:pPr>
              <w:widowControl/>
              <w:jc w:val="center"/>
              <w:textAlignment w:val="center"/>
              <w:rPr>
                <w:rFonts w:ascii="宋体" w:eastAsia="宋体" w:hAnsi="宋体" w:cs="宋体"/>
                <w:color w:val="000000"/>
                <w:sz w:val="28"/>
                <w:szCs w:val="28"/>
              </w:rPr>
            </w:pPr>
            <w:proofErr w:type="gramStart"/>
            <w:r>
              <w:rPr>
                <w:rFonts w:ascii="宋体" w:eastAsia="宋体" w:hAnsi="宋体" w:cs="宋体" w:hint="eastAsia"/>
                <w:color w:val="000000"/>
                <w:kern w:val="0"/>
                <w:sz w:val="28"/>
                <w:szCs w:val="28"/>
                <w:lang w:bidi="ar"/>
              </w:rPr>
              <w:t>李扬秋</w:t>
            </w:r>
            <w:proofErr w:type="gramEnd"/>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41FA4935"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086052D0" w14:textId="77777777">
        <w:trPr>
          <w:trHeight w:val="300"/>
          <w:jc w:val="center"/>
        </w:trPr>
        <w:tc>
          <w:tcPr>
            <w:tcW w:w="3210" w:type="dxa"/>
            <w:vMerge/>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15FFE52F" w14:textId="77777777" w:rsidR="00B461AE" w:rsidRDefault="00B461AE">
            <w:pPr>
              <w:jc w:val="center"/>
              <w:rPr>
                <w:rFonts w:ascii="宋体" w:eastAsia="宋体" w:hAnsi="宋体" w:cs="宋体"/>
                <w:color w:val="000000"/>
                <w:sz w:val="28"/>
                <w:szCs w:val="28"/>
              </w:rPr>
            </w:pP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1507FDCA"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曾辉</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6E9FED52"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5935AA4E"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725597F4"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03</w:t>
            </w:r>
            <w:r>
              <w:rPr>
                <w:rFonts w:ascii="宋体" w:eastAsia="宋体" w:hAnsi="宋体" w:cs="宋体" w:hint="eastAsia"/>
                <w:color w:val="000000"/>
                <w:kern w:val="0"/>
                <w:sz w:val="28"/>
                <w:szCs w:val="28"/>
                <w:lang w:bidi="ar"/>
              </w:rPr>
              <w:t>消化系病</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58B353CA"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肖佳</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72A258CD"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069604B9"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7AD359A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100204</w:t>
            </w:r>
            <w:r>
              <w:rPr>
                <w:rFonts w:ascii="宋体" w:eastAsia="宋体" w:hAnsi="宋体" w:cs="宋体" w:hint="eastAsia"/>
                <w:color w:val="000000"/>
                <w:kern w:val="0"/>
                <w:sz w:val="28"/>
                <w:szCs w:val="28"/>
                <w:lang w:bidi="ar"/>
              </w:rPr>
              <w:t>神经病学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192394B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050E09A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w:t>
            </w:r>
          </w:p>
        </w:tc>
      </w:tr>
      <w:tr w:rsidR="00B461AE" w14:paraId="45196C12" w14:textId="77777777">
        <w:trPr>
          <w:trHeight w:val="300"/>
          <w:jc w:val="center"/>
        </w:trPr>
        <w:tc>
          <w:tcPr>
            <w:tcW w:w="3210" w:type="dxa"/>
            <w:vMerge w:val="restart"/>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443FDCA3"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脑血管病</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100323A"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徐安定</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5F93D32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32B522EA" w14:textId="77777777">
        <w:trPr>
          <w:trHeight w:val="300"/>
          <w:jc w:val="center"/>
        </w:trPr>
        <w:tc>
          <w:tcPr>
            <w:tcW w:w="3210" w:type="dxa"/>
            <w:vMerge/>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7B53B8A4" w14:textId="77777777" w:rsidR="00B461AE" w:rsidRDefault="00B461AE">
            <w:pPr>
              <w:jc w:val="center"/>
              <w:rPr>
                <w:rFonts w:ascii="宋体" w:eastAsia="宋体" w:hAnsi="宋体" w:cs="宋体"/>
                <w:color w:val="000000"/>
                <w:sz w:val="28"/>
                <w:szCs w:val="28"/>
              </w:rPr>
            </w:pP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55DF5E11"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吕军</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7528A0F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7FE252EA"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99"/>
            <w:tcMar>
              <w:top w:w="15" w:type="dxa"/>
              <w:left w:w="15" w:type="dxa"/>
              <w:right w:w="15" w:type="dxa"/>
            </w:tcMar>
            <w:vAlign w:val="center"/>
          </w:tcPr>
          <w:p w14:paraId="6A09418C"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100206</w:t>
            </w:r>
            <w:r>
              <w:rPr>
                <w:rFonts w:ascii="宋体" w:eastAsia="宋体" w:hAnsi="宋体" w:cs="宋体" w:hint="eastAsia"/>
                <w:color w:val="000000"/>
                <w:kern w:val="0"/>
                <w:sz w:val="28"/>
                <w:szCs w:val="28"/>
                <w:lang w:bidi="ar"/>
              </w:rPr>
              <w:t>皮肤病与性病学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00249033"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15BC9D11"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23BABEF2"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2893DCF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脂溢性皮肤病与真菌病</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4B91BD3C"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张宏</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31159325" w14:textId="77777777" w:rsidR="00B461AE" w:rsidRDefault="00B461AE">
            <w:pPr>
              <w:jc w:val="center"/>
              <w:rPr>
                <w:rFonts w:ascii="宋体" w:eastAsia="宋体" w:hAnsi="宋体" w:cs="宋体"/>
                <w:color w:val="000000"/>
                <w:sz w:val="28"/>
                <w:szCs w:val="28"/>
              </w:rPr>
            </w:pPr>
          </w:p>
        </w:tc>
      </w:tr>
      <w:tr w:rsidR="00B461AE" w14:paraId="45304DF3"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99"/>
            <w:tcMar>
              <w:top w:w="15" w:type="dxa"/>
              <w:left w:w="15" w:type="dxa"/>
              <w:right w:w="15" w:type="dxa"/>
            </w:tcMar>
            <w:vAlign w:val="center"/>
          </w:tcPr>
          <w:p w14:paraId="4E3C0ED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100207</w:t>
            </w:r>
            <w:r>
              <w:rPr>
                <w:rFonts w:ascii="宋体" w:eastAsia="宋体" w:hAnsi="宋体" w:cs="宋体" w:hint="eastAsia"/>
                <w:color w:val="000000"/>
                <w:kern w:val="0"/>
                <w:sz w:val="28"/>
                <w:szCs w:val="28"/>
                <w:lang w:bidi="ar"/>
              </w:rPr>
              <w:t>影像医学与核医学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711278DD"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6CB3B4E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3</w:t>
            </w:r>
          </w:p>
        </w:tc>
      </w:tr>
      <w:tr w:rsidR="00B461AE" w14:paraId="5FE034A2"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92B2E21"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分子影像学</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38959370"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罗良平</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5D45F54B"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0B195A40"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37500464"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02</w:t>
            </w:r>
            <w:r>
              <w:rPr>
                <w:rFonts w:ascii="宋体" w:eastAsia="宋体" w:hAnsi="宋体" w:cs="宋体" w:hint="eastAsia"/>
                <w:color w:val="000000"/>
                <w:kern w:val="0"/>
                <w:sz w:val="28"/>
                <w:szCs w:val="28"/>
                <w:lang w:bidi="ar"/>
              </w:rPr>
              <w:t>肿瘤影像学</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13C54C7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张水兴</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1314414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1A347B3C"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6A7FCB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03</w:t>
            </w:r>
            <w:r>
              <w:rPr>
                <w:rFonts w:ascii="宋体" w:eastAsia="宋体" w:hAnsi="宋体" w:cs="宋体" w:hint="eastAsia"/>
                <w:color w:val="000000"/>
                <w:kern w:val="0"/>
                <w:sz w:val="28"/>
                <w:szCs w:val="28"/>
                <w:lang w:bidi="ar"/>
              </w:rPr>
              <w:t>神经影像学</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55973D3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王颖</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26154CEA"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43B54EAA"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6A68788C"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100210</w:t>
            </w:r>
            <w:r>
              <w:rPr>
                <w:rFonts w:ascii="宋体" w:eastAsia="宋体" w:hAnsi="宋体" w:cs="宋体" w:hint="eastAsia"/>
                <w:color w:val="000000"/>
                <w:kern w:val="0"/>
                <w:sz w:val="28"/>
                <w:szCs w:val="28"/>
                <w:lang w:bidi="ar"/>
              </w:rPr>
              <w:t>外科学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44E58533"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3433D66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3</w:t>
            </w:r>
          </w:p>
        </w:tc>
      </w:tr>
      <w:tr w:rsidR="00B461AE" w14:paraId="230C883C"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1D97A567"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普外科</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5DB12B7F"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贾</w:t>
            </w:r>
            <w:proofErr w:type="gramStart"/>
            <w:r>
              <w:rPr>
                <w:rFonts w:ascii="宋体" w:eastAsia="宋体" w:hAnsi="宋体" w:cs="宋体" w:hint="eastAsia"/>
                <w:color w:val="000000"/>
                <w:kern w:val="0"/>
                <w:sz w:val="28"/>
                <w:szCs w:val="28"/>
                <w:lang w:bidi="ar"/>
              </w:rPr>
              <w:t>世</w:t>
            </w:r>
            <w:proofErr w:type="gramEnd"/>
            <w:r>
              <w:rPr>
                <w:rFonts w:ascii="宋体" w:eastAsia="宋体" w:hAnsi="宋体" w:cs="宋体" w:hint="eastAsia"/>
                <w:color w:val="000000"/>
                <w:kern w:val="0"/>
                <w:sz w:val="28"/>
                <w:szCs w:val="28"/>
                <w:lang w:bidi="ar"/>
              </w:rPr>
              <w:t>奇</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70DE811F"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76C97A56" w14:textId="77777777">
        <w:trPr>
          <w:trHeight w:val="300"/>
          <w:jc w:val="center"/>
        </w:trPr>
        <w:tc>
          <w:tcPr>
            <w:tcW w:w="3210" w:type="dxa"/>
            <w:vMerge w:val="restart"/>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32D336F2"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02</w:t>
            </w:r>
            <w:r>
              <w:rPr>
                <w:rFonts w:ascii="宋体" w:eastAsia="宋体" w:hAnsi="宋体" w:cs="宋体" w:hint="eastAsia"/>
                <w:color w:val="000000"/>
                <w:kern w:val="0"/>
                <w:sz w:val="28"/>
                <w:szCs w:val="28"/>
                <w:lang w:bidi="ar"/>
              </w:rPr>
              <w:t>骨外科</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BEFB0E3" w14:textId="77777777" w:rsidR="00B461AE" w:rsidRDefault="00424BA7">
            <w:pPr>
              <w:widowControl/>
              <w:jc w:val="center"/>
              <w:textAlignment w:val="center"/>
              <w:rPr>
                <w:rFonts w:ascii="宋体" w:eastAsia="宋体" w:hAnsi="宋体" w:cs="宋体"/>
                <w:color w:val="000000"/>
                <w:sz w:val="28"/>
                <w:szCs w:val="28"/>
              </w:rPr>
            </w:pPr>
            <w:proofErr w:type="gramStart"/>
            <w:r>
              <w:rPr>
                <w:rFonts w:ascii="宋体" w:eastAsia="宋体" w:hAnsi="宋体" w:cs="宋体" w:hint="eastAsia"/>
                <w:color w:val="000000"/>
                <w:kern w:val="0"/>
                <w:sz w:val="28"/>
                <w:szCs w:val="28"/>
                <w:lang w:bidi="ar"/>
              </w:rPr>
              <w:t>査</w:t>
            </w:r>
            <w:proofErr w:type="gramEnd"/>
            <w:r>
              <w:rPr>
                <w:rFonts w:ascii="宋体" w:eastAsia="宋体" w:hAnsi="宋体" w:cs="宋体" w:hint="eastAsia"/>
                <w:color w:val="000000"/>
                <w:kern w:val="0"/>
                <w:sz w:val="28"/>
                <w:szCs w:val="28"/>
                <w:lang w:bidi="ar"/>
              </w:rPr>
              <w:t>振刚</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6561DF89"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25EE2F11" w14:textId="77777777">
        <w:trPr>
          <w:trHeight w:val="300"/>
          <w:jc w:val="center"/>
        </w:trPr>
        <w:tc>
          <w:tcPr>
            <w:tcW w:w="3210" w:type="dxa"/>
            <w:vMerge/>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2A6720D7" w14:textId="77777777" w:rsidR="00B461AE" w:rsidRDefault="00B461AE">
            <w:pPr>
              <w:jc w:val="center"/>
              <w:rPr>
                <w:rFonts w:ascii="宋体" w:eastAsia="宋体" w:hAnsi="宋体" w:cs="宋体"/>
                <w:color w:val="000000"/>
                <w:sz w:val="28"/>
                <w:szCs w:val="28"/>
              </w:rPr>
            </w:pP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5163ABA6"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郑小飞</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77BCED72"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0A5B4C1C"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3D90745F"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100212</w:t>
            </w:r>
            <w:r>
              <w:rPr>
                <w:rFonts w:ascii="宋体" w:eastAsia="宋体" w:hAnsi="宋体" w:cs="宋体" w:hint="eastAsia"/>
                <w:color w:val="000000"/>
                <w:kern w:val="0"/>
                <w:sz w:val="28"/>
                <w:szCs w:val="28"/>
                <w:lang w:bidi="ar"/>
              </w:rPr>
              <w:t>眼科学</w:t>
            </w:r>
          </w:p>
        </w:tc>
        <w:tc>
          <w:tcPr>
            <w:tcW w:w="1350" w:type="dxa"/>
            <w:tcBorders>
              <w:top w:val="single" w:sz="4" w:space="0" w:color="FFCC99"/>
              <w:left w:val="single" w:sz="4" w:space="0" w:color="FFCC99"/>
              <w:bottom w:val="single" w:sz="4" w:space="0" w:color="FFCC99"/>
              <w:right w:val="single" w:sz="4" w:space="0" w:color="FFCC99"/>
            </w:tcBorders>
            <w:shd w:val="clear" w:color="auto" w:fill="FFFF00"/>
            <w:tcMar>
              <w:top w:w="15" w:type="dxa"/>
              <w:left w:w="15" w:type="dxa"/>
              <w:right w:w="15" w:type="dxa"/>
            </w:tcMar>
            <w:vAlign w:val="center"/>
          </w:tcPr>
          <w:p w14:paraId="69CD2824"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w:t>
            </w:r>
          </w:p>
        </w:tc>
        <w:tc>
          <w:tcPr>
            <w:tcW w:w="2853" w:type="dxa"/>
            <w:tcBorders>
              <w:top w:val="single" w:sz="4" w:space="0" w:color="FFCC99"/>
              <w:left w:val="nil"/>
              <w:bottom w:val="single" w:sz="4" w:space="0" w:color="FFCC99"/>
              <w:right w:val="single" w:sz="4" w:space="0" w:color="FFCC99"/>
            </w:tcBorders>
            <w:shd w:val="clear" w:color="auto" w:fill="FFFF00"/>
            <w:noWrap/>
            <w:tcMar>
              <w:top w:w="15" w:type="dxa"/>
              <w:left w:w="15" w:type="dxa"/>
              <w:right w:w="15" w:type="dxa"/>
            </w:tcMar>
            <w:vAlign w:val="center"/>
          </w:tcPr>
          <w:p w14:paraId="7E89DFCA"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2</w:t>
            </w:r>
          </w:p>
        </w:tc>
      </w:tr>
      <w:tr w:rsidR="00B461AE" w14:paraId="7AF4D5A5"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6B838E3C"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01</w:t>
            </w:r>
            <w:r>
              <w:rPr>
                <w:rFonts w:ascii="宋体" w:eastAsia="宋体" w:hAnsi="宋体" w:cs="宋体" w:hint="eastAsia"/>
                <w:color w:val="000000"/>
                <w:kern w:val="0"/>
                <w:sz w:val="28"/>
                <w:szCs w:val="28"/>
                <w:lang w:bidi="ar"/>
              </w:rPr>
              <w:t>角膜病与角膜移植</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30F47940"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钟敬祥</w:t>
            </w:r>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2DDC63FE"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r w:rsidR="00B461AE" w14:paraId="6B1874CE" w14:textId="77777777">
        <w:trPr>
          <w:trHeight w:val="300"/>
          <w:jc w:val="center"/>
        </w:trPr>
        <w:tc>
          <w:tcPr>
            <w:tcW w:w="321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1DB51AFF"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03</w:t>
            </w:r>
            <w:r>
              <w:rPr>
                <w:rFonts w:ascii="宋体" w:eastAsia="宋体" w:hAnsi="宋体" w:cs="宋体" w:hint="eastAsia"/>
                <w:color w:val="000000"/>
                <w:kern w:val="0"/>
                <w:sz w:val="28"/>
                <w:szCs w:val="28"/>
                <w:lang w:bidi="ar"/>
              </w:rPr>
              <w:t>眼组织病损与再生修复</w:t>
            </w:r>
          </w:p>
        </w:tc>
        <w:tc>
          <w:tcPr>
            <w:tcW w:w="1350" w:type="dxa"/>
            <w:tcBorders>
              <w:top w:val="single" w:sz="4" w:space="0" w:color="FFCC99"/>
              <w:left w:val="single" w:sz="4" w:space="0" w:color="FFCC99"/>
              <w:bottom w:val="single" w:sz="4" w:space="0" w:color="FFCC99"/>
              <w:right w:val="single" w:sz="4" w:space="0" w:color="FFCC99"/>
            </w:tcBorders>
            <w:shd w:val="clear" w:color="auto" w:fill="FFFFFF"/>
            <w:tcMar>
              <w:top w:w="15" w:type="dxa"/>
              <w:left w:w="15" w:type="dxa"/>
              <w:right w:w="15" w:type="dxa"/>
            </w:tcMar>
            <w:vAlign w:val="center"/>
          </w:tcPr>
          <w:p w14:paraId="47D96C72" w14:textId="77777777" w:rsidR="00B461AE" w:rsidRDefault="00424BA7">
            <w:pPr>
              <w:widowControl/>
              <w:jc w:val="center"/>
              <w:textAlignment w:val="center"/>
              <w:rPr>
                <w:rFonts w:ascii="宋体" w:eastAsia="宋体" w:hAnsi="宋体" w:cs="宋体"/>
                <w:color w:val="000000"/>
                <w:sz w:val="28"/>
                <w:szCs w:val="28"/>
              </w:rPr>
            </w:pPr>
            <w:proofErr w:type="gramStart"/>
            <w:r>
              <w:rPr>
                <w:rStyle w:val="font01"/>
                <w:b w:val="0"/>
                <w:sz w:val="28"/>
                <w:szCs w:val="28"/>
                <w:lang w:bidi="ar"/>
              </w:rPr>
              <w:t>陈建苏</w:t>
            </w:r>
            <w:proofErr w:type="gramEnd"/>
          </w:p>
        </w:tc>
        <w:tc>
          <w:tcPr>
            <w:tcW w:w="2853" w:type="dxa"/>
            <w:tcBorders>
              <w:top w:val="single" w:sz="4" w:space="0" w:color="FFCC99"/>
              <w:left w:val="nil"/>
              <w:bottom w:val="single" w:sz="4" w:space="0" w:color="FFCC99"/>
              <w:right w:val="single" w:sz="4" w:space="0" w:color="FFCC99"/>
            </w:tcBorders>
            <w:shd w:val="clear" w:color="auto" w:fill="auto"/>
            <w:noWrap/>
            <w:tcMar>
              <w:top w:w="15" w:type="dxa"/>
              <w:left w:w="15" w:type="dxa"/>
              <w:right w:w="15" w:type="dxa"/>
            </w:tcMar>
            <w:vAlign w:val="center"/>
          </w:tcPr>
          <w:p w14:paraId="7B223A03" w14:textId="77777777" w:rsidR="00B461AE" w:rsidRDefault="00424BA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1</w:t>
            </w:r>
          </w:p>
        </w:tc>
      </w:tr>
    </w:tbl>
    <w:p w14:paraId="2445FC72" w14:textId="77777777" w:rsidR="00B461AE" w:rsidRDefault="00424BA7">
      <w:pPr>
        <w:pStyle w:val="a3"/>
        <w:widowControl/>
        <w:spacing w:before="240" w:beforeAutospacing="0" w:after="240" w:afterAutospacing="0" w:line="360" w:lineRule="auto"/>
        <w:ind w:firstLine="334"/>
        <w:rPr>
          <w:rFonts w:ascii="宋体" w:eastAsia="宋体" w:hAnsi="宋体" w:cs="宋体"/>
          <w:b/>
          <w:bCs/>
          <w:color w:val="292929"/>
          <w:sz w:val="28"/>
          <w:szCs w:val="28"/>
          <w:shd w:val="clear" w:color="auto" w:fill="FFFFFF"/>
        </w:rPr>
      </w:pPr>
      <w:r>
        <w:rPr>
          <w:rFonts w:ascii="宋体" w:eastAsia="宋体" w:hAnsi="宋体" w:cs="宋体" w:hint="eastAsia"/>
          <w:b/>
          <w:bCs/>
          <w:color w:val="292929"/>
          <w:sz w:val="28"/>
          <w:szCs w:val="28"/>
          <w:shd w:val="clear" w:color="auto" w:fill="FFFFFF"/>
        </w:rPr>
        <w:lastRenderedPageBreak/>
        <w:t>（</w:t>
      </w:r>
      <w:r>
        <w:rPr>
          <w:rFonts w:ascii="宋体" w:eastAsia="宋体" w:hAnsi="宋体" w:cs="宋体" w:hint="eastAsia"/>
          <w:b/>
          <w:bCs/>
          <w:color w:val="292929"/>
          <w:sz w:val="28"/>
          <w:szCs w:val="28"/>
          <w:shd w:val="clear" w:color="auto" w:fill="FFFFFF"/>
        </w:rPr>
        <w:t>2</w:t>
      </w:r>
      <w:r>
        <w:rPr>
          <w:rFonts w:ascii="宋体" w:eastAsia="宋体" w:hAnsi="宋体" w:cs="宋体" w:hint="eastAsia"/>
          <w:b/>
          <w:bCs/>
          <w:color w:val="292929"/>
          <w:sz w:val="28"/>
          <w:szCs w:val="28"/>
          <w:shd w:val="clear" w:color="auto" w:fill="FFFFFF"/>
        </w:rPr>
        <w:t>）具备专业学位申请审核制招生资格的导师</w:t>
      </w:r>
    </w:p>
    <w:p w14:paraId="2BF273C3" w14:textId="77777777" w:rsidR="00B461AE" w:rsidRDefault="00424BA7">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r>
        <w:rPr>
          <w:rFonts w:ascii="宋体" w:eastAsia="宋体" w:hAnsi="宋体" w:cs="宋体" w:hint="eastAsia"/>
          <w:color w:val="292929"/>
          <w:sz w:val="28"/>
          <w:szCs w:val="28"/>
          <w:shd w:val="clear" w:color="auto" w:fill="FFFFFF"/>
        </w:rPr>
        <w:t>在我院</w:t>
      </w:r>
      <w:r>
        <w:rPr>
          <w:rFonts w:ascii="宋体" w:eastAsia="宋体" w:hAnsi="宋体" w:cs="宋体" w:hint="eastAsia"/>
          <w:color w:val="292929"/>
          <w:sz w:val="28"/>
          <w:szCs w:val="28"/>
          <w:shd w:val="clear" w:color="auto" w:fill="FFFFFF"/>
        </w:rPr>
        <w:t>2021</w:t>
      </w:r>
      <w:r>
        <w:rPr>
          <w:rFonts w:ascii="宋体" w:eastAsia="宋体" w:hAnsi="宋体" w:cs="宋体" w:hint="eastAsia"/>
          <w:color w:val="292929"/>
          <w:sz w:val="28"/>
          <w:szCs w:val="28"/>
          <w:shd w:val="clear" w:color="auto" w:fill="FFFFFF"/>
        </w:rPr>
        <w:t>年博士研究生招生目录内的专业学位博导，是否具有招生指标，须提前与导师联系。</w:t>
      </w:r>
    </w:p>
    <w:p w14:paraId="0F4FCB39" w14:textId="77777777" w:rsidR="00B461AE" w:rsidRDefault="00424BA7">
      <w:pPr>
        <w:pStyle w:val="a3"/>
        <w:widowControl/>
        <w:spacing w:before="240" w:beforeAutospacing="0" w:after="240" w:afterAutospacing="0" w:line="360" w:lineRule="auto"/>
        <w:ind w:firstLineChars="200" w:firstLine="560"/>
        <w:jc w:val="right"/>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第一临床医学院</w:t>
      </w:r>
    </w:p>
    <w:p w14:paraId="0333F2D9" w14:textId="203DE3E2" w:rsidR="00B461AE" w:rsidRDefault="00424BA7">
      <w:pPr>
        <w:pStyle w:val="a3"/>
        <w:widowControl/>
        <w:spacing w:before="240" w:beforeAutospacing="0" w:after="240" w:afterAutospacing="0" w:line="360" w:lineRule="auto"/>
        <w:ind w:firstLineChars="200" w:firstLine="560"/>
        <w:jc w:val="right"/>
        <w:rPr>
          <w:rFonts w:ascii="宋体" w:eastAsia="宋体" w:hAnsi="宋体" w:cs="宋体"/>
          <w:bCs/>
          <w:color w:val="292929"/>
          <w:sz w:val="28"/>
          <w:szCs w:val="28"/>
          <w:shd w:val="clear" w:color="auto" w:fill="FFFFFF"/>
        </w:rPr>
      </w:pPr>
      <w:r>
        <w:rPr>
          <w:rFonts w:ascii="宋体" w:eastAsia="宋体" w:hAnsi="宋体" w:cs="宋体" w:hint="eastAsia"/>
          <w:bCs/>
          <w:color w:val="292929"/>
          <w:sz w:val="28"/>
          <w:szCs w:val="28"/>
          <w:shd w:val="clear" w:color="auto" w:fill="FFFFFF"/>
        </w:rPr>
        <w:t xml:space="preserve">                                      </w:t>
      </w:r>
      <w:r>
        <w:rPr>
          <w:rFonts w:ascii="宋体" w:eastAsia="宋体" w:hAnsi="宋体" w:cs="宋体" w:hint="eastAsia"/>
          <w:bCs/>
          <w:color w:val="292929"/>
          <w:sz w:val="28"/>
          <w:szCs w:val="28"/>
          <w:shd w:val="clear" w:color="auto" w:fill="FFFFFF"/>
        </w:rPr>
        <w:t>2020</w:t>
      </w:r>
      <w:r>
        <w:rPr>
          <w:rFonts w:ascii="宋体" w:eastAsia="宋体" w:hAnsi="宋体" w:cs="宋体" w:hint="eastAsia"/>
          <w:bCs/>
          <w:color w:val="292929"/>
          <w:sz w:val="28"/>
          <w:szCs w:val="28"/>
          <w:shd w:val="clear" w:color="auto" w:fill="FFFFFF"/>
        </w:rPr>
        <w:t>年</w:t>
      </w:r>
      <w:r>
        <w:rPr>
          <w:rFonts w:ascii="宋体" w:eastAsia="宋体" w:hAnsi="宋体" w:cs="宋体" w:hint="eastAsia"/>
          <w:bCs/>
          <w:color w:val="292929"/>
          <w:sz w:val="28"/>
          <w:szCs w:val="28"/>
          <w:shd w:val="clear" w:color="auto" w:fill="FFFFFF"/>
        </w:rPr>
        <w:t>11</w:t>
      </w:r>
      <w:r>
        <w:rPr>
          <w:rFonts w:ascii="宋体" w:eastAsia="宋体" w:hAnsi="宋体" w:cs="宋体" w:hint="eastAsia"/>
          <w:bCs/>
          <w:color w:val="292929"/>
          <w:sz w:val="28"/>
          <w:szCs w:val="28"/>
          <w:shd w:val="clear" w:color="auto" w:fill="FFFFFF"/>
        </w:rPr>
        <w:t>月</w:t>
      </w:r>
      <w:r w:rsidR="006162FD">
        <w:rPr>
          <w:rFonts w:ascii="宋体" w:eastAsia="宋体" w:hAnsi="宋体" w:cs="宋体" w:hint="eastAsia"/>
          <w:bCs/>
          <w:color w:val="292929"/>
          <w:sz w:val="28"/>
          <w:szCs w:val="28"/>
          <w:shd w:val="clear" w:color="auto" w:fill="FFFFFF"/>
        </w:rPr>
        <w:t>11</w:t>
      </w:r>
      <w:r>
        <w:rPr>
          <w:rFonts w:ascii="宋体" w:eastAsia="宋体" w:hAnsi="宋体" w:cs="宋体" w:hint="eastAsia"/>
          <w:bCs/>
          <w:color w:val="292929"/>
          <w:sz w:val="28"/>
          <w:szCs w:val="28"/>
          <w:shd w:val="clear" w:color="auto" w:fill="FFFFFF"/>
        </w:rPr>
        <w:t>日</w:t>
      </w:r>
    </w:p>
    <w:p w14:paraId="7AF81797" w14:textId="77777777" w:rsidR="00B461AE" w:rsidRPr="006162FD" w:rsidRDefault="00B461AE">
      <w:pPr>
        <w:pStyle w:val="a3"/>
        <w:widowControl/>
        <w:spacing w:before="240" w:beforeAutospacing="0" w:after="240" w:afterAutospacing="0" w:line="360" w:lineRule="auto"/>
        <w:ind w:firstLineChars="200" w:firstLine="560"/>
        <w:rPr>
          <w:rFonts w:ascii="宋体" w:eastAsia="宋体" w:hAnsi="宋体" w:cs="宋体"/>
          <w:bCs/>
          <w:color w:val="292929"/>
          <w:sz w:val="28"/>
          <w:szCs w:val="28"/>
          <w:shd w:val="clear" w:color="auto" w:fill="FFFFFF"/>
        </w:rPr>
      </w:pPr>
    </w:p>
    <w:sectPr w:rsidR="00B461AE" w:rsidRPr="00616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4F02" w14:textId="77777777" w:rsidR="00424BA7" w:rsidRDefault="00424BA7" w:rsidP="006162FD">
      <w:r>
        <w:separator/>
      </w:r>
    </w:p>
  </w:endnote>
  <w:endnote w:type="continuationSeparator" w:id="0">
    <w:p w14:paraId="491A69D0" w14:textId="77777777" w:rsidR="00424BA7" w:rsidRDefault="00424BA7" w:rsidP="0061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壵拏鬍.">
    <w:altName w:val="黑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E55C" w14:textId="77777777" w:rsidR="00424BA7" w:rsidRDefault="00424BA7" w:rsidP="006162FD">
      <w:r>
        <w:separator/>
      </w:r>
    </w:p>
  </w:footnote>
  <w:footnote w:type="continuationSeparator" w:id="0">
    <w:p w14:paraId="2C405D42" w14:textId="77777777" w:rsidR="00424BA7" w:rsidRDefault="00424BA7" w:rsidP="0061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84C9"/>
    <w:multiLevelType w:val="singleLevel"/>
    <w:tmpl w:val="15DE84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C05590"/>
    <w:rsid w:val="00424BA7"/>
    <w:rsid w:val="006162FD"/>
    <w:rsid w:val="00B461AE"/>
    <w:rsid w:val="033A0615"/>
    <w:rsid w:val="079545DB"/>
    <w:rsid w:val="084F49A6"/>
    <w:rsid w:val="08EF29D6"/>
    <w:rsid w:val="0AA56AB9"/>
    <w:rsid w:val="0FF038B6"/>
    <w:rsid w:val="14A42B8A"/>
    <w:rsid w:val="1CEF267F"/>
    <w:rsid w:val="21EA3C0A"/>
    <w:rsid w:val="22193E72"/>
    <w:rsid w:val="27914176"/>
    <w:rsid w:val="27AC1A53"/>
    <w:rsid w:val="2FD16FA8"/>
    <w:rsid w:val="302D1F5C"/>
    <w:rsid w:val="3055654A"/>
    <w:rsid w:val="30F2553E"/>
    <w:rsid w:val="31B36642"/>
    <w:rsid w:val="32341A48"/>
    <w:rsid w:val="32391157"/>
    <w:rsid w:val="33ED1A6A"/>
    <w:rsid w:val="349159B3"/>
    <w:rsid w:val="35D07295"/>
    <w:rsid w:val="35D71C55"/>
    <w:rsid w:val="38D611C3"/>
    <w:rsid w:val="3C6C7E7A"/>
    <w:rsid w:val="3E153FCD"/>
    <w:rsid w:val="40202EBA"/>
    <w:rsid w:val="416827AD"/>
    <w:rsid w:val="452C7F63"/>
    <w:rsid w:val="46D16077"/>
    <w:rsid w:val="4ACC3868"/>
    <w:rsid w:val="4DC05590"/>
    <w:rsid w:val="520522B5"/>
    <w:rsid w:val="520626F7"/>
    <w:rsid w:val="56F021AF"/>
    <w:rsid w:val="5DA73E7E"/>
    <w:rsid w:val="5DE115F3"/>
    <w:rsid w:val="5EDD2421"/>
    <w:rsid w:val="61EE2238"/>
    <w:rsid w:val="635E65D1"/>
    <w:rsid w:val="69ED467C"/>
    <w:rsid w:val="6D535020"/>
    <w:rsid w:val="6EB871DC"/>
    <w:rsid w:val="741B7800"/>
    <w:rsid w:val="75496FF3"/>
    <w:rsid w:val="76BA0C78"/>
    <w:rsid w:val="76F708E8"/>
    <w:rsid w:val="777456B9"/>
    <w:rsid w:val="79DA484D"/>
    <w:rsid w:val="7A5F3741"/>
    <w:rsid w:val="7FF5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EBF5A"/>
  <w15:docId w15:val="{1EF96C52-05D2-4AB6-8143-9452A819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黑体[壵拏鬍." w:eastAsia="黑体[壵拏鬍." w:hAnsi="Calibri" w:cs="黑体[壵拏鬍."/>
      <w:color w:val="000000"/>
      <w:sz w:val="24"/>
      <w:szCs w:val="24"/>
    </w:rPr>
  </w:style>
  <w:style w:type="character" w:customStyle="1" w:styleId="item-name">
    <w:name w:val="item-name"/>
    <w:basedOn w:val="a0"/>
    <w:qFormat/>
    <w:rPr>
      <w:rFonts w:ascii="宋体" w:eastAsia="宋体" w:hAnsi="宋体" w:cs="宋体" w:hint="eastAsia"/>
      <w:color w:val="FFFFFF"/>
      <w:sz w:val="21"/>
      <w:szCs w:val="21"/>
      <w:u w:val="none"/>
    </w:rPr>
  </w:style>
  <w:style w:type="character" w:customStyle="1" w:styleId="item-name1">
    <w:name w:val="item-name1"/>
    <w:basedOn w:val="a0"/>
    <w:qFormat/>
    <w:rPr>
      <w:b/>
      <w:color w:val="FFFFFF"/>
    </w:rPr>
  </w:style>
  <w:style w:type="character" w:customStyle="1" w:styleId="item-name2">
    <w:name w:val="item-name2"/>
    <w:basedOn w:val="a0"/>
    <w:qFormat/>
    <w:rPr>
      <w:rFonts w:ascii="宋体" w:eastAsia="宋体" w:hAnsi="宋体" w:cs="宋体" w:hint="eastAsia"/>
    </w:rPr>
  </w:style>
  <w:style w:type="character" w:customStyle="1" w:styleId="item-name3">
    <w:name w:val="item-name3"/>
    <w:basedOn w:val="a0"/>
    <w:qFormat/>
    <w:rPr>
      <w:u w:val="none"/>
    </w:rPr>
  </w:style>
  <w:style w:type="character" w:customStyle="1" w:styleId="item-name4">
    <w:name w:val="item-name4"/>
    <w:basedOn w:val="a0"/>
    <w:qFormat/>
    <w:rPr>
      <w:rFonts w:ascii="宋体" w:eastAsia="宋体" w:hAnsi="宋体" w:cs="宋体" w:hint="eastAsia"/>
    </w:rPr>
  </w:style>
  <w:style w:type="character" w:customStyle="1" w:styleId="item-name5">
    <w:name w:val="item-name5"/>
    <w:basedOn w:val="a0"/>
    <w:qFormat/>
    <w:rPr>
      <w:u w:val="none"/>
    </w:rPr>
  </w:style>
  <w:style w:type="character" w:customStyle="1" w:styleId="font01">
    <w:name w:val="font01"/>
    <w:basedOn w:val="a0"/>
    <w:rPr>
      <w:rFonts w:ascii="宋体" w:eastAsia="宋体" w:hAnsi="宋体" w:cs="宋体" w:hint="eastAsia"/>
      <w:b/>
      <w:color w:val="000000"/>
      <w:sz w:val="18"/>
      <w:szCs w:val="18"/>
      <w:u w:val="none"/>
    </w:rPr>
  </w:style>
  <w:style w:type="paragraph" w:styleId="a6">
    <w:name w:val="header"/>
    <w:basedOn w:val="a"/>
    <w:link w:val="a7"/>
    <w:rsid w:val="006162F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162FD"/>
    <w:rPr>
      <w:rFonts w:asciiTheme="minorHAnsi" w:eastAsiaTheme="minorEastAsia" w:hAnsiTheme="minorHAnsi" w:cstheme="minorBidi"/>
      <w:kern w:val="2"/>
      <w:sz w:val="18"/>
      <w:szCs w:val="18"/>
    </w:rPr>
  </w:style>
  <w:style w:type="paragraph" w:styleId="a8">
    <w:name w:val="footer"/>
    <w:basedOn w:val="a"/>
    <w:link w:val="a9"/>
    <w:rsid w:val="006162FD"/>
    <w:pPr>
      <w:tabs>
        <w:tab w:val="center" w:pos="4153"/>
        <w:tab w:val="right" w:pos="8306"/>
      </w:tabs>
      <w:snapToGrid w:val="0"/>
      <w:jc w:val="left"/>
    </w:pPr>
    <w:rPr>
      <w:sz w:val="18"/>
      <w:szCs w:val="18"/>
    </w:rPr>
  </w:style>
  <w:style w:type="character" w:customStyle="1" w:styleId="a9">
    <w:name w:val="页脚 字符"/>
    <w:basedOn w:val="a0"/>
    <w:link w:val="a8"/>
    <w:rsid w:val="006162FD"/>
    <w:rPr>
      <w:rFonts w:asciiTheme="minorHAnsi" w:eastAsiaTheme="minorEastAsia" w:hAnsiTheme="minorHAnsi" w:cstheme="minorBidi"/>
      <w:kern w:val="2"/>
      <w:sz w:val="18"/>
      <w:szCs w:val="18"/>
    </w:rPr>
  </w:style>
  <w:style w:type="paragraph" w:styleId="aa">
    <w:name w:val="Date"/>
    <w:basedOn w:val="a"/>
    <w:next w:val="a"/>
    <w:link w:val="ab"/>
    <w:rsid w:val="006162FD"/>
    <w:pPr>
      <w:ind w:leftChars="2500" w:left="100"/>
    </w:pPr>
  </w:style>
  <w:style w:type="character" w:customStyle="1" w:styleId="ab">
    <w:name w:val="日期 字符"/>
    <w:basedOn w:val="a0"/>
    <w:link w:val="aa"/>
    <w:rsid w:val="006162F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nuhy@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7</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冯伟峰</dc:creator>
  <cp:lastModifiedBy>Ye Yangxin</cp:lastModifiedBy>
  <cp:revision>2</cp:revision>
  <cp:lastPrinted>2020-11-09T07:01:00Z</cp:lastPrinted>
  <dcterms:created xsi:type="dcterms:W3CDTF">2018-11-06T00:58:00Z</dcterms:created>
  <dcterms:modified xsi:type="dcterms:W3CDTF">2020-11-12T10:32:00Z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