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hint="eastAsia" w:ascii="Times New Roman" w:cs="Times New Roman"/>
          <w:b/>
          <w:sz w:val="30"/>
          <w:szCs w:val="30"/>
        </w:rPr>
        <w:t>光子技术研究院</w:t>
      </w: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hint="eastAsia" w:ascii="Times New Roman" w:hAnsi="Times New Roman" w:cs="Times New Roman"/>
          <w:b/>
          <w:sz w:val="30"/>
          <w:szCs w:val="30"/>
        </w:rPr>
        <w:t>2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1</w:t>
      </w:r>
      <w:r>
        <w:rPr>
          <w:rFonts w:ascii="Times New Roman" w:cs="Times New Roman"/>
          <w:b/>
          <w:sz w:val="30"/>
          <w:szCs w:val="30"/>
        </w:rPr>
        <w:t>年申请审核制和硕博连读招生工作细则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</w:rPr>
      </w:pP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根据学校博士招生简章相关规定，结合</w:t>
      </w:r>
      <w:r>
        <w:rPr>
          <w:rFonts w:hint="eastAsia" w:ascii="Times New Roman" w:cs="Times New Roman"/>
        </w:rPr>
        <w:t>光子技术研究院实际情况</w:t>
      </w:r>
      <w:r>
        <w:rPr>
          <w:rFonts w:ascii="Times New Roman" w:cs="Times New Roman"/>
        </w:rPr>
        <w:t>，为做好博士审核制及硕博连读招生工作，特制定如下工作细则。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一、培养目标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坚持立德树人，</w:t>
      </w:r>
      <w:r>
        <w:rPr>
          <w:rFonts w:ascii="Times New Roman" w:cs="Times New Roman"/>
        </w:rPr>
        <w:t>培养德、智、体、美、劳全面发展，在本学科领域掌握坚实的基础理论和系统深入的专门知识，具有独立从事科学研究工作的能力，在科学和专门技术上做出创造性成果的高级专门人才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二、</w:t>
      </w:r>
      <w:r>
        <w:rPr>
          <w:rFonts w:ascii="Times New Roman" w:cs="Times New Roman"/>
          <w:b/>
        </w:rPr>
        <w:t>报考基础条件及审核条件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</w:t>
      </w:r>
      <w:r>
        <w:rPr>
          <w:rFonts w:hint="eastAsia" w:ascii="Times New Roman" w:cs="Times New Roman"/>
        </w:rPr>
        <w:t>202</w:t>
      </w:r>
      <w:r>
        <w:rPr>
          <w:rFonts w:hint="eastAsia" w:ascii="Times New Roman" w:cs="Times New Roman"/>
          <w:lang w:val="en-US" w:eastAsia="zh-CN"/>
        </w:rPr>
        <w:t>1</w:t>
      </w:r>
      <w:r>
        <w:rPr>
          <w:rFonts w:hint="eastAsia" w:ascii="Times New Roman" w:cs="Times New Roman"/>
        </w:rPr>
        <w:t>年</w:t>
      </w:r>
      <w:r>
        <w:rPr>
          <w:rFonts w:ascii="Times New Roman" w:cs="Times New Roman"/>
        </w:rPr>
        <w:t>博士研究生招生简章相关规定要求。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  <w:bookmarkStart w:id="0" w:name="_GoBack"/>
      <w:bookmarkEnd w:id="0"/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条件的应、往届学术型硕士，不接受同等学力考生报名。录取类别为非定向全日制。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基础知识</w:t>
      </w:r>
      <w:r>
        <w:rPr>
          <w:rFonts w:ascii="Times New Roman" w:cs="Times New Roman"/>
        </w:rPr>
        <w:t>扎实，</w:t>
      </w:r>
      <w:r>
        <w:rPr>
          <w:rFonts w:hint="eastAsia" w:ascii="Times New Roman" w:cs="Times New Roman"/>
        </w:rPr>
        <w:t>专业</w:t>
      </w:r>
      <w:r>
        <w:rPr>
          <w:rFonts w:ascii="Times New Roman" w:cs="Times New Roman"/>
        </w:rPr>
        <w:t>成绩优秀；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（2）硕士毕业生、硕士在读生须提交1篇已公开发表的学术论文代表作（含已接收）。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脱产学习。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eastAsia="zh-CN"/>
        </w:rPr>
        <w:t>（</w:t>
      </w:r>
      <w:r>
        <w:rPr>
          <w:rFonts w:hint="eastAsia" w:ascii="Times New Roman" w:cs="Times New Roman"/>
          <w:lang w:val="en-US" w:eastAsia="zh-CN"/>
        </w:rPr>
        <w:t>5）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材料齐全</w:t>
      </w:r>
      <w:r>
        <w:rPr>
          <w:rFonts w:hint="eastAsia" w:ascii="Times New Roman" w:cs="Times New Roman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hint="eastAsia" w:ascii="Times New Roman" w:cs="Times New Roman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hint="eastAsia" w:ascii="Times New Roman" w:cs="Times New Roman"/>
        </w:rPr>
        <w:t>电子版（PDF</w:t>
      </w:r>
      <w:r>
        <w:rPr>
          <w:rFonts w:ascii="Times New Roman" w:cs="Times New Roman"/>
        </w:rPr>
        <w:t>格式，</w:t>
      </w:r>
      <w:r>
        <w:rPr>
          <w:rFonts w:hint="eastAsia" w:ascii="Times New Roman" w:hAnsi="Times New Roman" w:cs="Times New Roman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hint="eastAsia" w:ascii="Times New Roman" w:hAnsi="Times New Roman" w:cs="Times New Roman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+专业+申请审核</w:t>
      </w:r>
      <w:r>
        <w:rPr>
          <w:rFonts w:hint="eastAsia" w:ascii="Times New Roman" w:hAnsi="Times New Roman" w:cs="Times New Roman"/>
          <w:color w:val="000000" w:themeColor="text1"/>
        </w:rPr>
        <w:t>/硕博连读</w:t>
      </w:r>
      <w:r>
        <w:rPr>
          <w:rFonts w:ascii="Times New Roman" w:hAnsi="Times New Roman" w:cs="Times New Roman"/>
          <w:color w:val="000000" w:themeColor="text1"/>
        </w:rPr>
        <w:t>+现就读院校”</w:t>
      </w:r>
      <w:r>
        <w:rPr>
          <w:rFonts w:hint="eastAsia" w:ascii="Times New Roman" w:hAnsi="Times New Roman" w:cs="Times New Roman"/>
          <w:color w:val="000000" w:themeColor="text1"/>
        </w:rPr>
        <w:t>命名</w:t>
      </w:r>
      <w:r>
        <w:rPr>
          <w:rFonts w:hint="eastAsia" w:ascii="Times New Roman" w:cs="Times New Roman"/>
        </w:rPr>
        <w:t>）</w:t>
      </w:r>
      <w:r>
        <w:rPr>
          <w:rFonts w:ascii="Times New Roman" w:cs="Times New Roman"/>
        </w:rPr>
        <w:t>一份，</w:t>
      </w:r>
      <w:r>
        <w:rPr>
          <w:rFonts w:hint="eastAsia" w:ascii="Times New Roman" w:cs="Times New Roman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hint="eastAsia" w:ascii="Times New Roman" w:cs="Times New Roman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hint="eastAsia" w:ascii="Times New Roman" w:cs="Times New Roman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hint="eastAsia" w:ascii="Times New Roman" w:cs="Times New Roman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hint="eastAsia" w:ascii="Times New Roman" w:cs="Times New Roman"/>
        </w:rPr>
        <w:t>取消</w:t>
      </w:r>
      <w:r>
        <w:rPr>
          <w:rFonts w:ascii="Times New Roman" w:cs="Times New Roman"/>
        </w:rPr>
        <w:t>申请或录取资格。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硕博连读审核条件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学习态度端正，学风严谨，能够按照要求完成必修课程（公共学位课和专业学位课）并取得规定的学分，成绩优良。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）政审合格，有</w:t>
      </w: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位正高职称专家推荐，拟攻读博士研究计划等其他应交材料齐全。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 w:eastAsiaTheme="minorEastAsia"/>
          <w:lang w:eastAsia="zh-CN"/>
        </w:rPr>
      </w:pPr>
      <w:r>
        <w:rPr>
          <w:rFonts w:hint="eastAsia" w:ascii="Times New Roman" w:cs="Times New Roman"/>
          <w:lang w:eastAsia="zh-CN"/>
        </w:rPr>
        <w:t>（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eastAsia" w:ascii="Times New Roman" w:cs="Times New Roman"/>
          <w:lang w:eastAsia="zh-CN"/>
        </w:rPr>
        <w:t>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材料齐全</w:t>
      </w:r>
      <w:r>
        <w:rPr>
          <w:rFonts w:hint="eastAsia" w:ascii="Times New Roman" w:cs="Times New Roman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hint="eastAsia" w:ascii="Times New Roman" w:cs="Times New Roman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hint="eastAsia" w:ascii="Times New Roman" w:cs="Times New Roman"/>
        </w:rPr>
        <w:t>电子版（PDF</w:t>
      </w:r>
      <w:r>
        <w:rPr>
          <w:rFonts w:ascii="Times New Roman" w:cs="Times New Roman"/>
        </w:rPr>
        <w:t>格式，</w:t>
      </w:r>
      <w:r>
        <w:rPr>
          <w:rFonts w:hint="eastAsia" w:ascii="Times New Roman" w:hAnsi="Times New Roman" w:cs="Times New Roman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hint="eastAsia" w:ascii="Times New Roman" w:hAnsi="Times New Roman" w:cs="Times New Roman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+专业+申请审核</w:t>
      </w:r>
      <w:r>
        <w:rPr>
          <w:rFonts w:hint="eastAsia" w:ascii="Times New Roman" w:hAnsi="Times New Roman" w:cs="Times New Roman"/>
          <w:color w:val="000000" w:themeColor="text1"/>
        </w:rPr>
        <w:t>/硕博连读</w:t>
      </w:r>
      <w:r>
        <w:rPr>
          <w:rFonts w:ascii="Times New Roman" w:hAnsi="Times New Roman" w:cs="Times New Roman"/>
          <w:color w:val="000000" w:themeColor="text1"/>
        </w:rPr>
        <w:t>+现就读院校”</w:t>
      </w:r>
      <w:r>
        <w:rPr>
          <w:rFonts w:hint="eastAsia" w:ascii="Times New Roman" w:hAnsi="Times New Roman" w:cs="Times New Roman"/>
          <w:color w:val="000000" w:themeColor="text1"/>
        </w:rPr>
        <w:t>命名</w:t>
      </w:r>
      <w:r>
        <w:rPr>
          <w:rFonts w:hint="eastAsia" w:ascii="Times New Roman" w:cs="Times New Roman"/>
        </w:rPr>
        <w:t>）</w:t>
      </w:r>
      <w:r>
        <w:rPr>
          <w:rFonts w:ascii="Times New Roman" w:cs="Times New Roman"/>
        </w:rPr>
        <w:t>一份，</w:t>
      </w:r>
      <w:r>
        <w:rPr>
          <w:rFonts w:hint="eastAsia" w:ascii="Times New Roman" w:cs="Times New Roman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hint="eastAsia" w:ascii="Times New Roman" w:cs="Times New Roman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hint="eastAsia" w:ascii="Times New Roman" w:cs="Times New Roman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hint="eastAsia" w:ascii="Times New Roman" w:cs="Times New Roman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hint="eastAsia" w:ascii="Times New Roman" w:cs="Times New Roman"/>
        </w:rPr>
        <w:t>取消</w:t>
      </w:r>
      <w:r>
        <w:rPr>
          <w:rFonts w:ascii="Times New Roman" w:cs="Times New Roman"/>
        </w:rPr>
        <w:t>申请或录取资格。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三、材料审核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  <w:color w:val="000000" w:themeColor="text1"/>
        </w:rPr>
        <w:t>由</w:t>
      </w:r>
      <w:r>
        <w:rPr>
          <w:rFonts w:hint="eastAsia" w:ascii="Times New Roman" w:cs="Times New Roman"/>
          <w:color w:val="000000" w:themeColor="text1"/>
        </w:rPr>
        <w:t>光子技术研究院制定材料审核评分标准，并成立</w:t>
      </w:r>
      <w:r>
        <w:rPr>
          <w:rFonts w:ascii="Times New Roman" w:cs="Times New Roman"/>
          <w:color w:val="000000" w:themeColor="text1"/>
        </w:rPr>
        <w:t>不少于</w:t>
      </w:r>
      <w:r>
        <w:rPr>
          <w:rFonts w:hint="eastAsia" w:ascii="Times New Roman" w:cs="Times New Roman"/>
          <w:color w:val="000000" w:themeColor="text1"/>
        </w:rPr>
        <w:t>7</w:t>
      </w:r>
      <w:r>
        <w:rPr>
          <w:rFonts w:ascii="Times New Roman" w:cs="Times New Roman"/>
          <w:color w:val="000000" w:themeColor="text1"/>
        </w:rPr>
        <w:t>位专家</w:t>
      </w:r>
      <w:r>
        <w:rPr>
          <w:rFonts w:hint="eastAsia" w:ascii="Times New Roman" w:cs="Times New Roman"/>
          <w:color w:val="000000" w:themeColor="text1"/>
        </w:rPr>
        <w:t>的审核小组</w:t>
      </w:r>
      <w:r>
        <w:rPr>
          <w:rFonts w:ascii="Times New Roman" w:cs="Times New Roman"/>
          <w:color w:val="000000" w:themeColor="text1"/>
        </w:rPr>
        <w:t>，</w:t>
      </w:r>
      <w:r>
        <w:rPr>
          <w:rFonts w:ascii="Times New Roman" w:cs="Times New Roman"/>
        </w:rPr>
        <w:t>分别</w:t>
      </w:r>
      <w:r>
        <w:rPr>
          <w:rFonts w:hint="eastAsia" w:ascii="Times New Roman" w:cs="Times New Roman"/>
        </w:rPr>
        <w:t>对每位考生的材料从</w:t>
      </w:r>
      <w:r>
        <w:rPr>
          <w:rFonts w:ascii="Times New Roman" w:cs="Times New Roman"/>
        </w:rPr>
        <w:t>外语、专业素质、</w:t>
      </w:r>
      <w:r>
        <w:rPr>
          <w:rFonts w:hint="eastAsia" w:ascii="Times New Roman" w:cs="Times New Roman"/>
          <w:color w:val="000000" w:themeColor="text1"/>
        </w:rPr>
        <w:t>研究潜力</w:t>
      </w:r>
      <w:r>
        <w:rPr>
          <w:rFonts w:ascii="Times New Roman" w:cs="Times New Roman"/>
        </w:rPr>
        <w:t>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hint="eastAsia" w:ascii="Times New Roman" w:cs="Times New Roman"/>
        </w:rPr>
        <w:t>专家打分后，单项评分</w:t>
      </w:r>
      <w:r>
        <w:rPr>
          <w:rFonts w:ascii="Times New Roman" w:cs="Times New Roman"/>
        </w:rPr>
        <w:t>去掉最高最低分</w:t>
      </w:r>
      <w:r>
        <w:rPr>
          <w:rFonts w:hint="eastAsia" w:ascii="Times New Roman" w:cs="Times New Roman"/>
        </w:rPr>
        <w:t>后计算平均分，现场统分并公布排序。按</w:t>
      </w:r>
      <w:r>
        <w:rPr>
          <w:rFonts w:ascii="Times New Roman" w:cs="Times New Roman"/>
        </w:rPr>
        <w:t>招生单位</w:t>
      </w:r>
      <w:r>
        <w:rPr>
          <w:rFonts w:hint="eastAsia" w:ascii="Times New Roman" w:cs="Times New Roman"/>
        </w:rPr>
        <w:t>分开</w:t>
      </w:r>
      <w:r>
        <w:rPr>
          <w:rFonts w:ascii="Times New Roman" w:cs="Times New Roman"/>
        </w:rPr>
        <w:t>排序，确定复试名单。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原则上实行差额复试，复试比例不低于200%，不高于300%。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四、复试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cs="Times New Roman"/>
        </w:rPr>
        <w:t xml:space="preserve">. </w:t>
      </w:r>
      <w:r>
        <w:rPr>
          <w:rFonts w:hint="eastAsia" w:ascii="Times New Roman" w:cs="Times New Roman"/>
          <w:color w:val="000000" w:themeColor="text1"/>
        </w:rPr>
        <w:t>光子技术研究院</w:t>
      </w:r>
      <w:r>
        <w:rPr>
          <w:rFonts w:hint="eastAsia" w:ascii="Times New Roman" w:cs="Times New Roman"/>
        </w:rPr>
        <w:t>成立</w:t>
      </w:r>
      <w:r>
        <w:rPr>
          <w:rFonts w:ascii="Times New Roman" w:cs="Times New Roman"/>
        </w:rPr>
        <w:t>不少于</w:t>
      </w:r>
      <w:r>
        <w:rPr>
          <w:rFonts w:hint="eastAsia" w:ascii="Times New Roman" w:hAnsi="Times New Roman" w:cs="Times New Roman"/>
          <w:color w:val="000000" w:themeColor="text1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专家的</w:t>
      </w:r>
      <w:r>
        <w:rPr>
          <w:rFonts w:ascii="Times New Roman" w:cs="Times New Roman"/>
        </w:rPr>
        <w:t>面试小组，分别</w:t>
      </w:r>
      <w:r>
        <w:rPr>
          <w:rFonts w:hint="eastAsia" w:ascii="Times New Roman" w:cs="Times New Roman"/>
        </w:rPr>
        <w:t>对每位考生从</w:t>
      </w:r>
      <w:r>
        <w:rPr>
          <w:rFonts w:ascii="Times New Roman" w:cs="Times New Roman"/>
        </w:rPr>
        <w:t>外语、专业素质、</w:t>
      </w:r>
      <w:r>
        <w:rPr>
          <w:rFonts w:hint="eastAsia" w:ascii="Times New Roman" w:cs="Times New Roman"/>
          <w:color w:val="000000" w:themeColor="text1"/>
        </w:rPr>
        <w:t>研究潜力</w:t>
      </w:r>
      <w:r>
        <w:rPr>
          <w:rFonts w:ascii="Times New Roman" w:cs="Times New Roman"/>
        </w:rPr>
        <w:t>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hint="eastAsia" w:ascii="Times New Roman" w:cs="Times New Roman"/>
        </w:rPr>
        <w:t>单项评分</w:t>
      </w:r>
      <w:r>
        <w:rPr>
          <w:rFonts w:ascii="Times New Roman" w:cs="Times New Roman"/>
        </w:rPr>
        <w:t>去掉最高最低分</w:t>
      </w:r>
      <w:r>
        <w:rPr>
          <w:rFonts w:hint="eastAsia" w:ascii="Times New Roman" w:cs="Times New Roman"/>
        </w:rPr>
        <w:t>后计算平均分，以</w:t>
      </w:r>
      <w:r>
        <w:rPr>
          <w:rFonts w:ascii="Times New Roman" w:cs="Times New Roman"/>
        </w:rPr>
        <w:t>平均分</w:t>
      </w:r>
      <w:r>
        <w:rPr>
          <w:rFonts w:hint="eastAsia" w:ascii="Times New Roman" w:cs="Times New Roman"/>
        </w:rPr>
        <w:t>作为面试成绩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跨学科人员可增加专业知识笔试，成绩不计入复试成绩，作为专家评分的参考。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按材料审核成绩与复试成绩相加后的总成绩排序，审核与面试的分数所占比重</w:t>
      </w:r>
      <w:r>
        <w:rPr>
          <w:rFonts w:hint="eastAsia" w:ascii="Times New Roman" w:cs="Times New Roman"/>
        </w:rPr>
        <w:t>均</w:t>
      </w:r>
      <w:r>
        <w:rPr>
          <w:rFonts w:ascii="Times New Roman" w:cs="Times New Roman"/>
        </w:rPr>
        <w:t>为</w:t>
      </w:r>
      <w:r>
        <w:rPr>
          <w:rFonts w:ascii="Times New Roman" w:hAnsi="Times New Roman" w:cs="Times New Roman"/>
        </w:rPr>
        <w:t>50%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cs="Times New Roman"/>
        </w:rPr>
        <w:t>按</w:t>
      </w:r>
      <w:r>
        <w:rPr>
          <w:rFonts w:ascii="Times New Roman" w:cs="Times New Roman"/>
        </w:rPr>
        <w:t>招生单位</w:t>
      </w:r>
      <w:r>
        <w:rPr>
          <w:rFonts w:hint="eastAsia" w:ascii="Times New Roman" w:cs="Times New Roman"/>
        </w:rPr>
        <w:t>分开</w:t>
      </w:r>
      <w:r>
        <w:rPr>
          <w:rFonts w:ascii="Times New Roman" w:cs="Times New Roman"/>
        </w:rPr>
        <w:t>排序，确定复试名单。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hint="eastAsia" w:ascii="Times New Roman" w:hAnsi="Times New Roman" w:cs="Times New Roman"/>
        </w:rPr>
        <w:t xml:space="preserve"> 报名时不要求选择导师，待拟录取名单公示后，再选择导师（师生互选）</w:t>
      </w:r>
    </w:p>
    <w:p>
      <w:pPr>
        <w:spacing w:line="264" w:lineRule="auto"/>
        <w:ind w:firstLine="482" w:firstLineChars="200"/>
        <w:jc w:val="left"/>
        <w:rPr>
          <w:rFonts w:hint="eastAsia" w:ascii="Times New Roman" w:hAnsi="Times New Roman" w:cs="Times New Roman" w:eastAsiaTheme="minorEastAsia"/>
          <w:b/>
          <w:lang w:eastAsia="zh-CN"/>
        </w:rPr>
      </w:pPr>
      <w:r>
        <w:rPr>
          <w:rFonts w:ascii="Times New Roman" w:cs="Times New Roman"/>
          <w:b/>
        </w:rPr>
        <w:t>五、</w:t>
      </w:r>
      <w:r>
        <w:rPr>
          <w:rFonts w:ascii="Times New Roman" w:hAnsi="Times New Roman" w:cs="Times New Roman"/>
          <w:b/>
        </w:rPr>
        <w:t>材料</w:t>
      </w:r>
      <w:r>
        <w:rPr>
          <w:rFonts w:hint="eastAsia" w:ascii="Times New Roman" w:hAnsi="Times New Roman" w:cs="Times New Roman"/>
          <w:b/>
          <w:lang w:val="en-US" w:eastAsia="zh-CN"/>
        </w:rPr>
        <w:t>提交</w:t>
      </w:r>
    </w:p>
    <w:p>
      <w:pPr>
        <w:spacing w:line="264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color w:val="000000" w:themeColor="text1"/>
          <w:lang w:val="en-US" w:eastAsia="zh-CN"/>
        </w:rPr>
      </w:pPr>
      <w:r>
        <w:rPr>
          <w:rFonts w:hint="eastAsia" w:ascii="Times New Roman" w:cs="Times New Roman"/>
        </w:rPr>
        <w:t>报考考生请按照学校招生简章所列的清单</w:t>
      </w:r>
      <w:r>
        <w:rPr>
          <w:rFonts w:hint="eastAsia" w:asci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</w:rPr>
        <w:t>电子版材料</w:t>
      </w:r>
      <w:r>
        <w:rPr>
          <w:rFonts w:ascii="Times New Roman" w:hAnsi="Times New Roman" w:cs="Times New Roman"/>
          <w:color w:val="000000" w:themeColor="text1"/>
        </w:rPr>
        <w:t>请于</w:t>
      </w:r>
      <w:r>
        <w:rPr>
          <w:rFonts w:hint="eastAsia" w:ascii="Times New Roman" w:hAnsi="Times New Roman" w:cs="Times New Roman"/>
          <w:color w:val="000000" w:themeColor="text1"/>
        </w:rPr>
        <w:t>20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 w:themeColor="text1"/>
        </w:rPr>
        <w:t>年12月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12</w:t>
      </w:r>
      <w:r>
        <w:rPr>
          <w:rFonts w:hint="eastAsia" w:ascii="Times New Roman" w:hAnsi="Times New Roman" w:cs="Times New Roman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前发送至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jnugzyzs@163.com，纸质版材料</w:t>
      </w:r>
      <w:r>
        <w:rPr>
          <w:rFonts w:hint="eastAsia" w:ascii="Times New Roman" w:cs="Times New Roman"/>
        </w:rPr>
        <w:t>（一式两份）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请</w:t>
      </w:r>
      <w:r>
        <w:rPr>
          <w:rFonts w:hint="eastAsia" w:ascii="Times New Roman" w:cs="Times New Roman"/>
          <w:lang w:val="en-US" w:eastAsia="zh-CN"/>
        </w:rPr>
        <w:t>于2020年12月12日前</w:t>
      </w:r>
      <w:r>
        <w:rPr>
          <w:rFonts w:hint="eastAsia" w:ascii="Times New Roman" w:cs="Times New Roman"/>
        </w:rPr>
        <w:t>邮寄</w:t>
      </w:r>
      <w:r>
        <w:rPr>
          <w:rFonts w:hint="eastAsia" w:ascii="Times New Roman" w:cs="Times New Roman"/>
          <w:lang w:val="en-US" w:eastAsia="zh-CN"/>
        </w:rPr>
        <w:t>至光子技术研究院（</w:t>
      </w:r>
      <w:r>
        <w:rPr>
          <w:rFonts w:hint="eastAsia" w:ascii="Times New Roman" w:hAnsi="Times New Roman" w:cs="Times New Roman"/>
          <w:color w:val="000000" w:themeColor="text1"/>
        </w:rPr>
        <w:t>广东省广州市兴业大道东855号暨南大学番禺校区学院楼B4栋200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4</w:t>
      </w:r>
      <w:r>
        <w:rPr>
          <w:rFonts w:hint="eastAsia" w:ascii="Times New Roman" w:hAnsi="Times New Roman" w:cs="Times New Roman"/>
          <w:color w:val="000000" w:themeColor="text1"/>
        </w:rPr>
        <w:t>室，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胡</w:t>
      </w:r>
      <w:r>
        <w:rPr>
          <w:rFonts w:hint="eastAsia" w:ascii="Times New Roman" w:hAnsi="Times New Roman" w:cs="Times New Roman"/>
          <w:color w:val="000000" w:themeColor="text1"/>
        </w:rPr>
        <w:t>老师</w:t>
      </w:r>
      <w:r>
        <w:rPr>
          <w:rFonts w:hint="eastAsia" w:ascii="Times New Roman" w:hAnsi="Times New Roman" w:cs="Times New Roman"/>
          <w:color w:val="000000" w:themeColor="text1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</w:rPr>
        <w:t>联系电话：020-37336640</w:t>
      </w:r>
      <w:r>
        <w:rPr>
          <w:rFonts w:hint="eastAsia" w:ascii="Times New Roman" w:hAnsi="Times New Roman" w:cs="Times New Roman"/>
          <w:color w:val="000000" w:themeColor="text1"/>
          <w:lang w:eastAsia="zh-CN"/>
        </w:rPr>
        <w:t>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</w:rPr>
        <w:t>020-37336639），</w:t>
      </w:r>
      <w:r>
        <w:rPr>
          <w:rFonts w:hint="eastAsia" w:ascii="Times New Roman" w:hAnsi="Times New Roman" w:cs="Times New Roman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邮戳时间为准，逾期不候</w:t>
      </w:r>
      <w:r>
        <w:rPr>
          <w:rFonts w:hint="eastAsia" w:ascii="Times New Roman" w:hAnsi="Times New Roman" w:cs="Times New Roman"/>
          <w:color w:val="000000" w:themeColor="text1"/>
          <w:lang w:eastAsia="zh-C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六</w:t>
      </w:r>
      <w:r>
        <w:rPr>
          <w:rFonts w:hint="eastAsia" w:ascii="Times New Roman" w:hAnsi="Times New Roman" w:cs="Times New Roman"/>
          <w:b/>
        </w:rPr>
        <w:t>、</w:t>
      </w:r>
      <w:r>
        <w:rPr>
          <w:rFonts w:hint="eastAsia" w:ascii="Times New Roman" w:hAnsi="Times New Roman" w:cs="Times New Roman"/>
          <w:color w:val="000000" w:themeColor="text1"/>
        </w:rPr>
        <w:t>其他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1. 对以上细则未涵盖之处按照国家及学校有关办法执行。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2. 光子技术研究院</w:t>
      </w:r>
      <w:r>
        <w:rPr>
          <w:rFonts w:ascii="Times New Roman" w:hAnsi="Times New Roman" w:cs="Times New Roman"/>
          <w:color w:val="000000" w:themeColor="text1"/>
        </w:rPr>
        <w:t>光学工程复试小组</w:t>
      </w:r>
      <w:r>
        <w:rPr>
          <w:rFonts w:hint="eastAsia" w:ascii="Times New Roman" w:hAnsi="Times New Roman" w:cs="Times New Roman"/>
          <w:color w:val="000000" w:themeColor="text1"/>
        </w:rPr>
        <w:t>保留最终解释权。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</w:p>
    <w:p>
      <w:pPr>
        <w:spacing w:line="264" w:lineRule="auto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光子技术研究院</w:t>
      </w:r>
    </w:p>
    <w:p>
      <w:pPr>
        <w:spacing w:line="264" w:lineRule="auto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eastAsia" w:ascii="Times New Roman" w:hAnsi="Times New Roman" w:cs="Times New Roman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00609"/>
    <w:rsid w:val="00022D23"/>
    <w:rsid w:val="00036388"/>
    <w:rsid w:val="00065BE9"/>
    <w:rsid w:val="000900CE"/>
    <w:rsid w:val="00106C64"/>
    <w:rsid w:val="0014310A"/>
    <w:rsid w:val="0015220A"/>
    <w:rsid w:val="00175DD6"/>
    <w:rsid w:val="0018752C"/>
    <w:rsid w:val="001B1CE2"/>
    <w:rsid w:val="001B6EC2"/>
    <w:rsid w:val="001B7695"/>
    <w:rsid w:val="001C655F"/>
    <w:rsid w:val="00225EA5"/>
    <w:rsid w:val="002435B9"/>
    <w:rsid w:val="002509B0"/>
    <w:rsid w:val="00255DBC"/>
    <w:rsid w:val="002B78EA"/>
    <w:rsid w:val="002D5F21"/>
    <w:rsid w:val="00304DEC"/>
    <w:rsid w:val="0030698B"/>
    <w:rsid w:val="00307259"/>
    <w:rsid w:val="00335127"/>
    <w:rsid w:val="00344D17"/>
    <w:rsid w:val="00345DBF"/>
    <w:rsid w:val="00356FCB"/>
    <w:rsid w:val="00384F87"/>
    <w:rsid w:val="00397DC1"/>
    <w:rsid w:val="003A4130"/>
    <w:rsid w:val="003C286B"/>
    <w:rsid w:val="003D3A18"/>
    <w:rsid w:val="003E26EA"/>
    <w:rsid w:val="003E5759"/>
    <w:rsid w:val="003F4D24"/>
    <w:rsid w:val="00402583"/>
    <w:rsid w:val="00436E7C"/>
    <w:rsid w:val="004709CD"/>
    <w:rsid w:val="00484F55"/>
    <w:rsid w:val="004C510D"/>
    <w:rsid w:val="00505590"/>
    <w:rsid w:val="00505827"/>
    <w:rsid w:val="00513015"/>
    <w:rsid w:val="00533309"/>
    <w:rsid w:val="00545CC6"/>
    <w:rsid w:val="00552243"/>
    <w:rsid w:val="005B67AC"/>
    <w:rsid w:val="005E35DD"/>
    <w:rsid w:val="005F543C"/>
    <w:rsid w:val="005F6AC6"/>
    <w:rsid w:val="006207C1"/>
    <w:rsid w:val="00641E60"/>
    <w:rsid w:val="006444B3"/>
    <w:rsid w:val="006523EC"/>
    <w:rsid w:val="00663DFE"/>
    <w:rsid w:val="006714C2"/>
    <w:rsid w:val="00671E21"/>
    <w:rsid w:val="00687DDE"/>
    <w:rsid w:val="006A62F3"/>
    <w:rsid w:val="006A6707"/>
    <w:rsid w:val="006B30E4"/>
    <w:rsid w:val="006D6065"/>
    <w:rsid w:val="006E07EC"/>
    <w:rsid w:val="007044A8"/>
    <w:rsid w:val="00710532"/>
    <w:rsid w:val="007507C6"/>
    <w:rsid w:val="00751727"/>
    <w:rsid w:val="00762F84"/>
    <w:rsid w:val="00771A95"/>
    <w:rsid w:val="00786CCC"/>
    <w:rsid w:val="00790CEF"/>
    <w:rsid w:val="007A3112"/>
    <w:rsid w:val="007C2CF4"/>
    <w:rsid w:val="007D1302"/>
    <w:rsid w:val="007E2795"/>
    <w:rsid w:val="00850A58"/>
    <w:rsid w:val="00872A02"/>
    <w:rsid w:val="008B3744"/>
    <w:rsid w:val="008F55D0"/>
    <w:rsid w:val="00965D2A"/>
    <w:rsid w:val="0096705A"/>
    <w:rsid w:val="00976AB7"/>
    <w:rsid w:val="009919BC"/>
    <w:rsid w:val="009A00CB"/>
    <w:rsid w:val="009B12A5"/>
    <w:rsid w:val="009B4951"/>
    <w:rsid w:val="009B52A7"/>
    <w:rsid w:val="009D2C7D"/>
    <w:rsid w:val="00A03BB1"/>
    <w:rsid w:val="00A0537E"/>
    <w:rsid w:val="00A20DB9"/>
    <w:rsid w:val="00A3071D"/>
    <w:rsid w:val="00A312B1"/>
    <w:rsid w:val="00A42D55"/>
    <w:rsid w:val="00A46CC7"/>
    <w:rsid w:val="00A83CA5"/>
    <w:rsid w:val="00AA1F53"/>
    <w:rsid w:val="00AA406D"/>
    <w:rsid w:val="00AC2373"/>
    <w:rsid w:val="00B6059F"/>
    <w:rsid w:val="00B7257B"/>
    <w:rsid w:val="00B93A95"/>
    <w:rsid w:val="00B9629F"/>
    <w:rsid w:val="00BB1E98"/>
    <w:rsid w:val="00BE2A24"/>
    <w:rsid w:val="00C0544B"/>
    <w:rsid w:val="00C25D2F"/>
    <w:rsid w:val="00C66A40"/>
    <w:rsid w:val="00C74132"/>
    <w:rsid w:val="00C947CD"/>
    <w:rsid w:val="00CB5259"/>
    <w:rsid w:val="00CC724F"/>
    <w:rsid w:val="00D326D9"/>
    <w:rsid w:val="00D378FA"/>
    <w:rsid w:val="00D41953"/>
    <w:rsid w:val="00D419DA"/>
    <w:rsid w:val="00D52A1D"/>
    <w:rsid w:val="00D548BD"/>
    <w:rsid w:val="00D941B7"/>
    <w:rsid w:val="00DF19BC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1694"/>
    <w:rsid w:val="00F6495C"/>
    <w:rsid w:val="00F65114"/>
    <w:rsid w:val="00F9381D"/>
    <w:rsid w:val="00FA4C9D"/>
    <w:rsid w:val="00FC1448"/>
    <w:rsid w:val="00FC369A"/>
    <w:rsid w:val="037D1035"/>
    <w:rsid w:val="0AAD4C00"/>
    <w:rsid w:val="57C319DC"/>
    <w:rsid w:val="679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  <w:rPr>
      <w:kern w:val="2"/>
      <w:sz w:val="24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暨南大学</Company>
  <Pages>2</Pages>
  <Words>190</Words>
  <Characters>1084</Characters>
  <Lines>9</Lines>
  <Paragraphs>2</Paragraphs>
  <TotalTime>2</TotalTime>
  <ScaleCrop>false</ScaleCrop>
  <LinksUpToDate>false</LinksUpToDate>
  <CharactersWithSpaces>1272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2018-11-16T06:52:00Z</dcterms:created>
  <dc:creator>月 方</dc:creator>
  <cp:lastModifiedBy>圆心</cp:lastModifiedBy>
  <cp:lastPrinted>2019-11-05T07:21:00Z</cp:lastPrinted>
  <dcterms:modified xsi:type="dcterms:W3CDTF">2020-11-09T07:29:11Z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