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0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201</w:t>
      </w:r>
      <w:r w:rsidR="00CD7D5E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9</w:t>
      </w: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年新闻与传播学院</w:t>
      </w:r>
    </w:p>
    <w:p w:rsidR="00776036" w:rsidRPr="00EA47F7" w:rsidRDefault="00F239D0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EA47F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申请审核制和硕博连读博士招生工作细则</w:t>
      </w:r>
    </w:p>
    <w:p w:rsidR="00776036" w:rsidRPr="00776036" w:rsidRDefault="00776036" w:rsidP="003249CB">
      <w:pPr>
        <w:spacing w:line="240" w:lineRule="exact"/>
        <w:rPr>
          <w:rFonts w:ascii="Calibri" w:eastAsia="宋体" w:hAnsi="Calibri" w:cs="Times New Roman"/>
          <w:sz w:val="28"/>
          <w:szCs w:val="28"/>
        </w:rPr>
      </w:pPr>
    </w:p>
    <w:p w:rsidR="00776036" w:rsidRDefault="00F239D0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根据《</w:t>
      </w:r>
      <w:r w:rsidRPr="00F239D0">
        <w:rPr>
          <w:rFonts w:ascii="宋体" w:eastAsia="宋体" w:hAnsi="宋体" w:cs="Times New Roman"/>
          <w:sz w:val="28"/>
          <w:szCs w:val="28"/>
        </w:rPr>
        <w:t>201</w:t>
      </w:r>
      <w:r w:rsidR="00CD7D5E">
        <w:rPr>
          <w:rFonts w:ascii="宋体" w:eastAsia="宋体" w:hAnsi="宋体" w:cs="Times New Roman" w:hint="eastAsia"/>
          <w:sz w:val="28"/>
          <w:szCs w:val="28"/>
        </w:rPr>
        <w:t>9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>
        <w:rPr>
          <w:rFonts w:ascii="宋体" w:eastAsia="宋体" w:hAnsi="宋体" w:cs="Times New Roman" w:hint="eastAsia"/>
          <w:sz w:val="28"/>
          <w:szCs w:val="28"/>
        </w:rPr>
        <w:t>》，结合学科特点，为做好我院201</w:t>
      </w:r>
      <w:r w:rsidR="00CD7D5E"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eastAsia="宋体" w:hAnsi="宋体" w:cs="Times New Roman" w:hint="eastAsia"/>
          <w:sz w:val="28"/>
          <w:szCs w:val="28"/>
        </w:rPr>
        <w:t>年博士申请审核制和硕博连读招生工作，特</w:t>
      </w:r>
      <w:r w:rsidR="001C0028">
        <w:rPr>
          <w:rFonts w:ascii="宋体" w:eastAsia="宋体" w:hAnsi="宋体" w:cs="Times New Roman" w:hint="eastAsia"/>
          <w:sz w:val="28"/>
          <w:szCs w:val="28"/>
        </w:rPr>
        <w:t>制定如下工作细则。</w:t>
      </w:r>
    </w:p>
    <w:p w:rsidR="001C0028" w:rsidRPr="00E531E5" w:rsidRDefault="001C002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一、培养目标</w:t>
      </w:r>
    </w:p>
    <w:p w:rsidR="001C0028" w:rsidRPr="00E531E5" w:rsidRDefault="00633C29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培养德智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体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美劳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全面发展，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掌握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本学科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坚实的基础理论和系统深入的专门知识，具有独立从事科学研究工作的能力，在科学和专门技术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领域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做出创造性成果的高级专门人才。</w:t>
      </w:r>
    </w:p>
    <w:p w:rsidR="001C0028" w:rsidRPr="00E531E5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二、领导机构</w:t>
      </w:r>
    </w:p>
    <w:p w:rsidR="00035E4F" w:rsidRPr="001C0028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学院成立研究生招生领导小组，负责</w:t>
      </w:r>
      <w:r w:rsidR="003249CB">
        <w:rPr>
          <w:rFonts w:ascii="宋体" w:eastAsia="宋体" w:hAnsi="宋体" w:cs="Times New Roman" w:hint="eastAsia"/>
          <w:sz w:val="28"/>
          <w:szCs w:val="28"/>
        </w:rPr>
        <w:t>研究生</w:t>
      </w:r>
      <w:r>
        <w:rPr>
          <w:rFonts w:ascii="宋体" w:eastAsia="宋体" w:hAnsi="宋体" w:cs="Times New Roman" w:hint="eastAsia"/>
          <w:sz w:val="28"/>
          <w:szCs w:val="28"/>
        </w:rPr>
        <w:t>招生</w:t>
      </w:r>
      <w:r w:rsidR="003249CB">
        <w:rPr>
          <w:rFonts w:ascii="宋体" w:eastAsia="宋体" w:hAnsi="宋体" w:cs="Times New Roman" w:hint="eastAsia"/>
          <w:sz w:val="28"/>
          <w:szCs w:val="28"/>
        </w:rPr>
        <w:t>的</w:t>
      </w:r>
      <w:r>
        <w:rPr>
          <w:rFonts w:ascii="宋体" w:eastAsia="宋体" w:hAnsi="宋体" w:cs="Times New Roman" w:hint="eastAsia"/>
          <w:sz w:val="28"/>
          <w:szCs w:val="28"/>
        </w:rPr>
        <w:t>统筹工作。</w:t>
      </w:r>
      <w:r w:rsidR="003249CB">
        <w:rPr>
          <w:rFonts w:ascii="宋体" w:eastAsia="宋体" w:hAnsi="宋体" w:cs="Times New Roman" w:hint="eastAsia"/>
          <w:sz w:val="28"/>
          <w:szCs w:val="28"/>
        </w:rPr>
        <w:t>专业</w:t>
      </w:r>
      <w:proofErr w:type="gramStart"/>
      <w:r w:rsidR="003249CB">
        <w:rPr>
          <w:rFonts w:ascii="宋体" w:eastAsia="宋体" w:hAnsi="宋体" w:cs="Times New Roman" w:hint="eastAsia"/>
          <w:sz w:val="28"/>
          <w:szCs w:val="28"/>
        </w:rPr>
        <w:t>点成立</w:t>
      </w:r>
      <w:proofErr w:type="gramEnd"/>
      <w:r w:rsidR="003249CB">
        <w:rPr>
          <w:rFonts w:ascii="宋体" w:eastAsia="宋体" w:hAnsi="宋体" w:cs="Times New Roman" w:hint="eastAsia"/>
          <w:sz w:val="28"/>
          <w:szCs w:val="28"/>
        </w:rPr>
        <w:t>材料审核和复试工作小组，负责对申请人员的材料进行审核和面试工作。</w:t>
      </w:r>
    </w:p>
    <w:p w:rsidR="001C0028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三、报考基本条件及审核条件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（一）报考基本条件</w:t>
      </w:r>
      <w:r w:rsidR="0039531F">
        <w:rPr>
          <w:rFonts w:ascii="宋体" w:eastAsia="宋体" w:hAnsi="宋体" w:cs="Times New Roman" w:hint="eastAsia"/>
          <w:sz w:val="28"/>
          <w:szCs w:val="28"/>
        </w:rPr>
        <w:t>及报考时间</w:t>
      </w:r>
    </w:p>
    <w:p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参见《</w:t>
      </w:r>
      <w:r w:rsidRPr="00F239D0">
        <w:rPr>
          <w:rFonts w:ascii="宋体" w:eastAsia="宋体" w:hAnsi="宋体" w:cs="Times New Roman"/>
          <w:sz w:val="28"/>
          <w:szCs w:val="28"/>
        </w:rPr>
        <w:t>201</w:t>
      </w:r>
      <w:r w:rsidR="00CD7D5E">
        <w:rPr>
          <w:rFonts w:ascii="宋体" w:eastAsia="宋体" w:hAnsi="宋体" w:cs="Times New Roman" w:hint="eastAsia"/>
          <w:sz w:val="28"/>
          <w:szCs w:val="28"/>
        </w:rPr>
        <w:t>9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 w:rsidR="00254F61">
        <w:rPr>
          <w:rFonts w:ascii="宋体" w:eastAsia="宋体" w:hAnsi="宋体" w:cs="Times New Roman" w:hint="eastAsia"/>
          <w:sz w:val="28"/>
          <w:szCs w:val="28"/>
        </w:rPr>
        <w:t>》。</w:t>
      </w:r>
    </w:p>
    <w:p w:rsidR="0039531F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r w:rsidR="00364597" w:rsidRPr="00364597">
        <w:rPr>
          <w:rFonts w:ascii="宋体" w:eastAsia="宋体" w:hAnsi="宋体" w:cs="Times New Roman" w:hint="eastAsia"/>
          <w:sz w:val="28"/>
          <w:szCs w:val="28"/>
        </w:rPr>
        <w:t>招生对象</w:t>
      </w:r>
    </w:p>
    <w:p w:rsidR="0039531F" w:rsidRPr="00E531E5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申请审核制：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面向符合报考条件的应、往届学术型硕士，</w:t>
      </w:r>
      <w:r w:rsidR="00CD7D5E" w:rsidRPr="00CD7D5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不接受专业学位与同等学力考生报名。</w:t>
      </w:r>
    </w:p>
    <w:p w:rsidR="00461814" w:rsidRPr="00E531E5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在职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人员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报考，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需</w:t>
      </w:r>
      <w:r w:rsidR="001C27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提交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工作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单位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出具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同意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辞职证明。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如被录取</w:t>
      </w:r>
      <w:r w:rsidR="00EA47F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须辞去原单位工作，并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规定时间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内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将人事档案转入我校，全脱产学习。否则，取消录取资格。</w:t>
      </w:r>
    </w:p>
    <w:p w:rsidR="001914DB" w:rsidRPr="00E531E5" w:rsidRDefault="0036459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硕博连读：面向符合报考条件的暨南大学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新闻传播学一级学科各专业的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非定向全日制学术型硕士在校生，录取类别为非定向全日制。具体要求见暨</w:t>
      </w:r>
      <w:proofErr w:type="gramStart"/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研</w:t>
      </w:r>
      <w:proofErr w:type="gramEnd"/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﹝2011﹞66号文（自</w:t>
      </w:r>
      <w:proofErr w:type="gramStart"/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研招网</w:t>
      </w:r>
      <w:proofErr w:type="gramEnd"/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下载中心下载）。</w:t>
      </w:r>
    </w:p>
    <w:p w:rsidR="0039531F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（三）</w:t>
      </w:r>
      <w:r w:rsidR="0039531F" w:rsidRPr="003953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科研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审核</w:t>
      </w:r>
      <w:r w:rsidR="0039531F" w:rsidRPr="003953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条件</w:t>
      </w:r>
    </w:p>
    <w:p w:rsidR="00F323E9" w:rsidRDefault="005B22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在符合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《201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9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年暨南大学博士学位研究生（大陆生）招生简章》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相关要求前提下，报考新闻传播学专业的申请审核制和硕博连读申请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人，</w:t>
      </w:r>
      <w:r w:rsidR="00F323E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还需符合以下条件：</w:t>
      </w:r>
    </w:p>
    <w:p w:rsidR="00461814" w:rsidRDefault="00D07EB6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201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年以来，在CSSCI来源期刊（不含扩展版）</w:t>
      </w:r>
      <w:r w:rsidR="004E52C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或高层次</w:t>
      </w:r>
      <w:r w:rsidR="0088076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外文</w:t>
      </w:r>
      <w:r w:rsidR="004E52C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学术期刊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至少公开发表1篇</w:t>
      </w:r>
      <w:r w:rsidR="00633C29" w:rsidRP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5000字以上</w:t>
      </w:r>
      <w:r w:rsid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学术论文</w:t>
      </w:r>
      <w:r w:rsidR="0074540E" w:rsidRPr="0074540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（不包括会议综述、人物访谈等</w:t>
      </w:r>
      <w:r w:rsidR="00633C2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非学术性文章</w:t>
      </w:r>
      <w:r w:rsidR="0074540E" w:rsidRPr="0074540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proofErr w:type="gramStart"/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且</w:t>
      </w:r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文章</w:t>
      </w:r>
      <w:proofErr w:type="gramEnd"/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的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署名</w:t>
      </w:r>
      <w:r w:rsidR="00B4410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为独立作者或第一作者，或其导师第一作者、本人第二作者</w:t>
      </w:r>
      <w:r w:rsidR="002B2BF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25697A" w:rsidRDefault="0025697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本专业在材料初审时，只受理符合以上条件的申请人材料。在此基础上，申请人的</w:t>
      </w:r>
      <w:r w:rsidRPr="0025697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其他相关材料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作</w:t>
      </w:r>
      <w:r w:rsidRPr="0025697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综合考察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参考</w:t>
      </w:r>
      <w:r w:rsidRPr="0025697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:rsidR="00EE2731" w:rsidRPr="008F403A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四、材料审核</w:t>
      </w:r>
    </w:p>
    <w:p w:rsidR="00187427" w:rsidRPr="00187427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187427">
        <w:rPr>
          <w:rFonts w:ascii="宋体" w:eastAsia="宋体" w:hAnsi="宋体" w:cs="Times New Roman" w:hint="eastAsia"/>
          <w:sz w:val="28"/>
          <w:szCs w:val="28"/>
        </w:rPr>
        <w:t>学院</w:t>
      </w:r>
      <w:r w:rsidR="0039277F">
        <w:rPr>
          <w:rFonts w:ascii="宋体" w:eastAsia="宋体" w:hAnsi="宋体" w:cs="Times New Roman" w:hint="eastAsia"/>
          <w:sz w:val="28"/>
          <w:szCs w:val="28"/>
        </w:rPr>
        <w:t>将根据招生简章，</w:t>
      </w:r>
      <w:r w:rsidR="0039277F" w:rsidRPr="0039277F">
        <w:rPr>
          <w:rFonts w:ascii="宋体" w:eastAsia="宋体" w:hAnsi="宋体" w:cs="Times New Roman" w:hint="eastAsia"/>
          <w:sz w:val="28"/>
          <w:szCs w:val="28"/>
        </w:rPr>
        <w:t>在学校规定时间内，</w:t>
      </w:r>
      <w:r w:rsidRPr="00187427">
        <w:rPr>
          <w:rFonts w:ascii="宋体" w:eastAsia="宋体" w:hAnsi="宋体" w:cs="Times New Roman" w:hint="eastAsia"/>
          <w:sz w:val="28"/>
          <w:szCs w:val="28"/>
        </w:rPr>
        <w:t>组织本专业不少于7位专家对</w:t>
      </w:r>
      <w:r w:rsidR="0039277F">
        <w:rPr>
          <w:rFonts w:ascii="宋体" w:eastAsia="宋体" w:hAnsi="宋体" w:cs="Times New Roman" w:hint="eastAsia"/>
          <w:sz w:val="28"/>
          <w:szCs w:val="28"/>
        </w:rPr>
        <w:t>符合基本条件的</w:t>
      </w:r>
      <w:r w:rsidRPr="00187427">
        <w:rPr>
          <w:rFonts w:ascii="宋体" w:eastAsia="宋体" w:hAnsi="宋体" w:cs="Times New Roman" w:hint="eastAsia"/>
          <w:sz w:val="28"/>
          <w:szCs w:val="28"/>
        </w:rPr>
        <w:t>申请材料进行</w:t>
      </w:r>
      <w:r w:rsidR="003C3488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3C3488">
        <w:rPr>
          <w:rFonts w:ascii="宋体" w:eastAsia="宋体" w:hAnsi="宋体" w:cs="Times New Roman" w:hint="eastAsia"/>
          <w:sz w:val="28"/>
          <w:szCs w:val="28"/>
        </w:rPr>
        <w:t>三个方面的</w:t>
      </w:r>
      <w:r w:rsidRPr="00187427">
        <w:rPr>
          <w:rFonts w:ascii="宋体" w:eastAsia="宋体" w:hAnsi="宋体" w:cs="Times New Roman" w:hint="eastAsia"/>
          <w:sz w:val="28"/>
          <w:szCs w:val="28"/>
        </w:rPr>
        <w:t>审核</w:t>
      </w:r>
      <w:r w:rsidR="0039277F">
        <w:rPr>
          <w:rFonts w:ascii="宋体" w:eastAsia="宋体" w:hAnsi="宋体" w:cs="Times New Roman" w:hint="eastAsia"/>
          <w:sz w:val="28"/>
          <w:szCs w:val="28"/>
        </w:rPr>
        <w:t>、评分</w:t>
      </w:r>
      <w:r w:rsidR="003C3488">
        <w:rPr>
          <w:rFonts w:ascii="宋体" w:eastAsia="宋体" w:hAnsi="宋体" w:cs="Times New Roman" w:hint="eastAsia"/>
          <w:sz w:val="28"/>
          <w:szCs w:val="28"/>
        </w:rPr>
        <w:t>，并按</w:t>
      </w:r>
      <w:r w:rsidR="0039277F">
        <w:rPr>
          <w:rFonts w:ascii="宋体" w:eastAsia="宋体" w:hAnsi="宋体" w:cs="Times New Roman" w:hint="eastAsia"/>
          <w:sz w:val="28"/>
          <w:szCs w:val="28"/>
        </w:rPr>
        <w:t>得分高低</w:t>
      </w:r>
      <w:r w:rsidRPr="00187427">
        <w:rPr>
          <w:rFonts w:ascii="宋体" w:eastAsia="宋体" w:hAnsi="宋体" w:cs="Times New Roman" w:hint="eastAsia"/>
          <w:sz w:val="28"/>
          <w:szCs w:val="28"/>
        </w:rPr>
        <w:t>确定复试名单。复试人数与录取人数比例原则上不超过2</w:t>
      </w:r>
      <w:r w:rsidR="008F1EBA">
        <w:rPr>
          <w:rFonts w:ascii="宋体" w:eastAsia="宋体" w:hAnsi="宋体" w:cs="Times New Roman" w:hint="eastAsia"/>
          <w:sz w:val="28"/>
          <w:szCs w:val="28"/>
        </w:rPr>
        <w:t>:</w:t>
      </w:r>
      <w:r w:rsidRPr="00187427">
        <w:rPr>
          <w:rFonts w:ascii="宋体" w:eastAsia="宋体" w:hAnsi="宋体" w:cs="Times New Roman" w:hint="eastAsia"/>
          <w:sz w:val="28"/>
          <w:szCs w:val="28"/>
        </w:rPr>
        <w:t>1。</w:t>
      </w:r>
    </w:p>
    <w:p w:rsidR="004F2D68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</w:t>
      </w:r>
      <w:r w:rsidR="00413147">
        <w:rPr>
          <w:rFonts w:ascii="宋体" w:eastAsia="宋体" w:hAnsi="宋体" w:cs="Times New Roman" w:hint="eastAsia"/>
          <w:sz w:val="28"/>
          <w:szCs w:val="28"/>
        </w:rPr>
        <w:t>、材料初审时，</w:t>
      </w:r>
      <w:r w:rsidR="00413147" w:rsidRPr="00413147">
        <w:rPr>
          <w:rFonts w:ascii="宋体" w:eastAsia="宋体" w:hAnsi="宋体" w:cs="Times New Roman" w:hint="eastAsia"/>
          <w:sz w:val="28"/>
          <w:szCs w:val="28"/>
        </w:rPr>
        <w:t>“研究潜力”</w:t>
      </w:r>
      <w:r w:rsidR="00413147">
        <w:rPr>
          <w:rFonts w:ascii="宋体" w:eastAsia="宋体" w:hAnsi="宋体" w:cs="Times New Roman" w:hint="eastAsia"/>
          <w:sz w:val="28"/>
          <w:szCs w:val="28"/>
        </w:rPr>
        <w:t>方面的得分</w:t>
      </w:r>
      <w:r w:rsidR="004F2D68">
        <w:rPr>
          <w:rFonts w:ascii="宋体" w:eastAsia="宋体" w:hAnsi="宋体" w:cs="Times New Roman" w:hint="eastAsia"/>
          <w:sz w:val="28"/>
          <w:szCs w:val="28"/>
        </w:rPr>
        <w:t>按如下原则计算并按百分制折算最终得分：</w:t>
      </w:r>
    </w:p>
    <w:p w:rsidR="00413147" w:rsidRDefault="004F2D6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（1）</w:t>
      </w:r>
      <w:r w:rsidR="00413147">
        <w:rPr>
          <w:rFonts w:ascii="宋体" w:eastAsia="宋体" w:hAnsi="宋体" w:cs="Times New Roman" w:hint="eastAsia"/>
          <w:sz w:val="28"/>
          <w:szCs w:val="28"/>
        </w:rPr>
        <w:t>《新闻与传播研究》、《现代传播》、《新闻大学》、《国际新闻界》以及SSCI</w:t>
      </w:r>
      <w:r w:rsidR="00393730">
        <w:rPr>
          <w:rFonts w:ascii="宋体" w:eastAsia="宋体" w:hAnsi="宋体" w:cs="Times New Roman" w:hint="eastAsia"/>
          <w:sz w:val="28"/>
          <w:szCs w:val="28"/>
        </w:rPr>
        <w:t>、</w:t>
      </w:r>
      <w:r w:rsidR="00393730" w:rsidRPr="00393730">
        <w:rPr>
          <w:rFonts w:ascii="宋体" w:eastAsia="宋体" w:hAnsi="宋体" w:cs="Times New Roman" w:hint="eastAsia"/>
          <w:sz w:val="28"/>
          <w:szCs w:val="28"/>
        </w:rPr>
        <w:t>A&amp;HCI</w:t>
      </w:r>
      <w:r w:rsidR="00413147">
        <w:rPr>
          <w:rFonts w:ascii="宋体" w:eastAsia="宋体" w:hAnsi="宋体" w:cs="Times New Roman" w:hint="eastAsia"/>
          <w:sz w:val="28"/>
          <w:szCs w:val="28"/>
        </w:rPr>
        <w:t>论文，每篇</w:t>
      </w:r>
      <w:r w:rsidR="008D0453">
        <w:rPr>
          <w:rFonts w:ascii="宋体" w:eastAsia="宋体" w:hAnsi="宋体" w:cs="Times New Roman" w:hint="eastAsia"/>
          <w:sz w:val="28"/>
          <w:szCs w:val="28"/>
        </w:rPr>
        <w:t>计</w:t>
      </w:r>
      <w:r w:rsidR="00413147">
        <w:rPr>
          <w:rFonts w:ascii="宋体" w:eastAsia="宋体" w:hAnsi="宋体" w:cs="Times New Roman" w:hint="eastAsia"/>
          <w:sz w:val="28"/>
          <w:szCs w:val="28"/>
        </w:rPr>
        <w:t>200分，其他CSSCI期刊论文每篇</w:t>
      </w:r>
      <w:r w:rsidR="008D0453">
        <w:rPr>
          <w:rFonts w:ascii="宋体" w:eastAsia="宋体" w:hAnsi="宋体" w:cs="Times New Roman" w:hint="eastAsia"/>
          <w:sz w:val="28"/>
          <w:szCs w:val="28"/>
        </w:rPr>
        <w:t>计</w:t>
      </w:r>
      <w:r w:rsidR="00413147">
        <w:rPr>
          <w:rFonts w:ascii="宋体" w:eastAsia="宋体" w:hAnsi="宋体" w:cs="Times New Roman" w:hint="eastAsia"/>
          <w:sz w:val="28"/>
          <w:szCs w:val="28"/>
        </w:rPr>
        <w:t>100分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  <w:bookmarkStart w:id="0" w:name="_GoBack"/>
      <w:bookmarkEnd w:id="0"/>
    </w:p>
    <w:p w:rsidR="004F2D68" w:rsidRDefault="004F2D6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（2）申请人为论文独立作者计100%，第一作者计80%，第二作者（导师第一作者）计60%。</w:t>
      </w:r>
    </w:p>
    <w:p w:rsidR="008D0453" w:rsidRPr="004F2D68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</w:t>
      </w:r>
      <w:r w:rsidRPr="008D0453">
        <w:rPr>
          <w:rFonts w:ascii="宋体" w:eastAsia="宋体" w:hAnsi="宋体" w:cs="Times New Roman" w:hint="eastAsia"/>
          <w:sz w:val="28"/>
          <w:szCs w:val="28"/>
        </w:rPr>
        <w:t>、审核成绩及格要求。每个方面审核成绩不得低于80分，审核总成绩不得低于240分。否则，不予通过。</w:t>
      </w:r>
    </w:p>
    <w:p w:rsidR="00EF75D4" w:rsidRPr="00776036" w:rsidRDefault="00EF75D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五、复试</w:t>
      </w:r>
      <w:r w:rsidR="0011737F">
        <w:rPr>
          <w:rFonts w:ascii="宋体" w:eastAsia="宋体" w:hAnsi="宋体" w:cs="Times New Roman" w:hint="eastAsia"/>
          <w:sz w:val="28"/>
          <w:szCs w:val="28"/>
        </w:rPr>
        <w:t>与拟录取</w:t>
      </w:r>
    </w:p>
    <w:p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（一）复试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5350FD">
        <w:rPr>
          <w:rFonts w:ascii="宋体" w:eastAsia="宋体" w:hAnsi="宋体" w:cs="Times New Roman" w:hint="eastAsia"/>
          <w:sz w:val="28"/>
          <w:szCs w:val="28"/>
        </w:rPr>
        <w:t>复试</w:t>
      </w:r>
      <w:r>
        <w:rPr>
          <w:rFonts w:ascii="宋体" w:eastAsia="宋体" w:hAnsi="宋体" w:cs="Times New Roman" w:hint="eastAsia"/>
          <w:sz w:val="28"/>
          <w:szCs w:val="28"/>
        </w:rPr>
        <w:t>采取</w:t>
      </w:r>
      <w:r w:rsidRPr="005350FD">
        <w:rPr>
          <w:rFonts w:ascii="宋体" w:eastAsia="宋体" w:hAnsi="宋体" w:cs="Times New Roman" w:hint="eastAsia"/>
          <w:sz w:val="28"/>
          <w:szCs w:val="28"/>
        </w:rPr>
        <w:t>面试</w:t>
      </w:r>
      <w:r>
        <w:rPr>
          <w:rFonts w:ascii="宋体" w:eastAsia="宋体" w:hAnsi="宋体" w:cs="Times New Roman" w:hint="eastAsia"/>
          <w:sz w:val="28"/>
          <w:szCs w:val="28"/>
        </w:rPr>
        <w:t>形式</w:t>
      </w:r>
      <w:r w:rsidRPr="005350F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350FD" w:rsidRPr="005350FD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</w:t>
      </w:r>
      <w:r w:rsidRPr="005350FD">
        <w:rPr>
          <w:rFonts w:ascii="宋体" w:eastAsia="宋体" w:hAnsi="宋体" w:cs="Times New Roman" w:hint="eastAsia"/>
          <w:sz w:val="28"/>
          <w:szCs w:val="28"/>
        </w:rPr>
        <w:t>每位考生复试时间原则上不少于30分钟，其中考生用PPT进行15分钟学术情况汇报（包括用英语进行不少于2分钟的自我情况介绍）。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、学院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组织不少于7位专业导师对考生进行面试，独立评分，去掉最高与最低分，再计算平均分。</w:t>
      </w:r>
    </w:p>
    <w:p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（二）成绩与拟录取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材料审核成绩与复试成绩权重分别为50%。</w:t>
      </w:r>
    </w:p>
    <w:p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复试人数与录取人数比例原则上不超过2</w:t>
      </w:r>
      <w:r w:rsidR="00666D2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: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1。经学校研究生招生工作领导小组批准，可适当扩大。</w:t>
      </w:r>
    </w:p>
    <w:p w:rsidR="0011737F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以专业为单位，按材料审核成绩与复试成绩相加后的总成绩排序确定拟录取名单。</w:t>
      </w:r>
    </w:p>
    <w:p w:rsidR="00686C4E" w:rsidRPr="00776036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4、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其他事宜</w:t>
      </w:r>
      <w:r>
        <w:rPr>
          <w:rFonts w:ascii="宋体" w:eastAsia="宋体" w:hAnsi="宋体" w:cs="Times New Roman" w:hint="eastAsia"/>
          <w:sz w:val="28"/>
          <w:szCs w:val="28"/>
        </w:rPr>
        <w:t>请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详见暨南大学</w:t>
      </w:r>
      <w:proofErr w:type="gramStart"/>
      <w:r w:rsidR="00EF75D4" w:rsidRPr="00EF75D4">
        <w:rPr>
          <w:rFonts w:ascii="宋体" w:eastAsia="宋体" w:hAnsi="宋体" w:cs="Times New Roman" w:hint="eastAsia"/>
          <w:sz w:val="28"/>
          <w:szCs w:val="28"/>
        </w:rPr>
        <w:t>研招网</w:t>
      </w:r>
      <w:proofErr w:type="gramEnd"/>
      <w:r w:rsidR="00EF75D4" w:rsidRPr="00EF75D4">
        <w:rPr>
          <w:rFonts w:ascii="宋体" w:eastAsia="宋体" w:hAnsi="宋体" w:cs="Times New Roman" w:hint="eastAsia"/>
          <w:sz w:val="28"/>
          <w:szCs w:val="28"/>
        </w:rPr>
        <w:t>http://yz.jnu.edu.cn/。</w:t>
      </w:r>
    </w:p>
    <w:p w:rsid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9A7221" w:rsidRPr="00776036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:rsidR="00776036" w:rsidRP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新闻与传播学院</w:t>
      </w:r>
    </w:p>
    <w:p w:rsidR="009D3523" w:rsidRPr="0011737F" w:rsidRDefault="00776036" w:rsidP="009A7221">
      <w:pPr>
        <w:adjustRightInd w:val="0"/>
        <w:spacing w:line="480" w:lineRule="exact"/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                     </w:t>
      </w:r>
      <w:r w:rsidR="00F375D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76036">
        <w:rPr>
          <w:rFonts w:ascii="宋体" w:eastAsia="宋体" w:hAnsi="宋体" w:cs="Times New Roman" w:hint="eastAsia"/>
          <w:sz w:val="28"/>
          <w:szCs w:val="28"/>
        </w:rPr>
        <w:t>201</w:t>
      </w:r>
      <w:r w:rsidR="00F375DF">
        <w:rPr>
          <w:rFonts w:ascii="宋体" w:eastAsia="宋体" w:hAnsi="宋体" w:cs="Times New Roman" w:hint="eastAsia"/>
          <w:sz w:val="28"/>
          <w:szCs w:val="28"/>
        </w:rPr>
        <w:t>8</w:t>
      </w:r>
      <w:r w:rsidRPr="00776036">
        <w:rPr>
          <w:rFonts w:ascii="宋体" w:eastAsia="宋体" w:hAnsi="宋体" w:cs="Times New Roman" w:hint="eastAsia"/>
          <w:sz w:val="28"/>
          <w:szCs w:val="28"/>
        </w:rPr>
        <w:t>年1</w:t>
      </w:r>
      <w:r w:rsidR="0011737F">
        <w:rPr>
          <w:rFonts w:ascii="宋体" w:eastAsia="宋体" w:hAnsi="宋体" w:cs="Times New Roman" w:hint="eastAsia"/>
          <w:sz w:val="28"/>
          <w:szCs w:val="28"/>
        </w:rPr>
        <w:t>1</w:t>
      </w:r>
      <w:r w:rsidRPr="00776036">
        <w:rPr>
          <w:rFonts w:ascii="宋体" w:eastAsia="宋体" w:hAnsi="宋体" w:cs="Times New Roman" w:hint="eastAsia"/>
          <w:sz w:val="28"/>
          <w:szCs w:val="28"/>
        </w:rPr>
        <w:t>月</w:t>
      </w:r>
      <w:r w:rsidR="009A7221">
        <w:rPr>
          <w:rFonts w:ascii="宋体" w:eastAsia="宋体" w:hAnsi="宋体" w:cs="Times New Roman" w:hint="eastAsia"/>
          <w:sz w:val="28"/>
          <w:szCs w:val="28"/>
        </w:rPr>
        <w:t>7</w:t>
      </w:r>
      <w:r w:rsidRPr="00776036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9D3523" w:rsidRPr="0011737F" w:rsidSect="0060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8" w:rsidRDefault="00CF38A8" w:rsidP="00776036">
      <w:r>
        <w:separator/>
      </w:r>
    </w:p>
  </w:endnote>
  <w:endnote w:type="continuationSeparator" w:id="0">
    <w:p w:rsidR="00CF38A8" w:rsidRDefault="00CF38A8" w:rsidP="007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0" w:rsidRDefault="003937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0" w:rsidRDefault="003937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0" w:rsidRDefault="00393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8" w:rsidRDefault="00CF38A8" w:rsidP="00776036">
      <w:r>
        <w:separator/>
      </w:r>
    </w:p>
  </w:footnote>
  <w:footnote w:type="continuationSeparator" w:id="0">
    <w:p w:rsidR="00CF38A8" w:rsidRDefault="00CF38A8" w:rsidP="0077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0" w:rsidRDefault="00393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36" w:rsidRDefault="00776036" w:rsidP="0039373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0" w:rsidRDefault="00393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E56"/>
    <w:rsid w:val="00035E4F"/>
    <w:rsid w:val="00072E56"/>
    <w:rsid w:val="000F6615"/>
    <w:rsid w:val="0011737F"/>
    <w:rsid w:val="00142BC2"/>
    <w:rsid w:val="00187427"/>
    <w:rsid w:val="001914DB"/>
    <w:rsid w:val="001B64B9"/>
    <w:rsid w:val="001C0028"/>
    <w:rsid w:val="001C2708"/>
    <w:rsid w:val="001E4706"/>
    <w:rsid w:val="00254F61"/>
    <w:rsid w:val="0025697A"/>
    <w:rsid w:val="00292939"/>
    <w:rsid w:val="002A042F"/>
    <w:rsid w:val="002B2BF8"/>
    <w:rsid w:val="002D4F7F"/>
    <w:rsid w:val="003249CB"/>
    <w:rsid w:val="00332CB0"/>
    <w:rsid w:val="00364597"/>
    <w:rsid w:val="0039277F"/>
    <w:rsid w:val="00393730"/>
    <w:rsid w:val="0039531F"/>
    <w:rsid w:val="003C3488"/>
    <w:rsid w:val="00413147"/>
    <w:rsid w:val="00461814"/>
    <w:rsid w:val="00487C16"/>
    <w:rsid w:val="004B0CBD"/>
    <w:rsid w:val="004E52C0"/>
    <w:rsid w:val="004F2D68"/>
    <w:rsid w:val="00501BCC"/>
    <w:rsid w:val="005350FD"/>
    <w:rsid w:val="00591AD0"/>
    <w:rsid w:val="005B221F"/>
    <w:rsid w:val="005B7C24"/>
    <w:rsid w:val="00605B30"/>
    <w:rsid w:val="0061172C"/>
    <w:rsid w:val="00633C29"/>
    <w:rsid w:val="00651783"/>
    <w:rsid w:val="00666D2F"/>
    <w:rsid w:val="00686C4E"/>
    <w:rsid w:val="0074540E"/>
    <w:rsid w:val="007509CF"/>
    <w:rsid w:val="00776036"/>
    <w:rsid w:val="007B4131"/>
    <w:rsid w:val="007D65C8"/>
    <w:rsid w:val="0083628D"/>
    <w:rsid w:val="008363C2"/>
    <w:rsid w:val="0088076A"/>
    <w:rsid w:val="00886DDD"/>
    <w:rsid w:val="008B76E5"/>
    <w:rsid w:val="008B7FDB"/>
    <w:rsid w:val="008D0453"/>
    <w:rsid w:val="008F1EBA"/>
    <w:rsid w:val="008F36A2"/>
    <w:rsid w:val="008F403A"/>
    <w:rsid w:val="0093624A"/>
    <w:rsid w:val="009A7221"/>
    <w:rsid w:val="009B43BD"/>
    <w:rsid w:val="009D3523"/>
    <w:rsid w:val="00A61441"/>
    <w:rsid w:val="00A9402F"/>
    <w:rsid w:val="00A97914"/>
    <w:rsid w:val="00AF1068"/>
    <w:rsid w:val="00B36506"/>
    <w:rsid w:val="00B44108"/>
    <w:rsid w:val="00B67D85"/>
    <w:rsid w:val="00BA2E70"/>
    <w:rsid w:val="00BD6C09"/>
    <w:rsid w:val="00C70B44"/>
    <w:rsid w:val="00CD7D5E"/>
    <w:rsid w:val="00CF38A8"/>
    <w:rsid w:val="00D07EB6"/>
    <w:rsid w:val="00D132D1"/>
    <w:rsid w:val="00DB327B"/>
    <w:rsid w:val="00E531E5"/>
    <w:rsid w:val="00E742BC"/>
    <w:rsid w:val="00E90DD1"/>
    <w:rsid w:val="00EA47F7"/>
    <w:rsid w:val="00EE2731"/>
    <w:rsid w:val="00EF349B"/>
    <w:rsid w:val="00EF75D4"/>
    <w:rsid w:val="00F14401"/>
    <w:rsid w:val="00F239D0"/>
    <w:rsid w:val="00F323E9"/>
    <w:rsid w:val="00F375DF"/>
    <w:rsid w:val="00FC36AC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0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028E-6E12-4639-B52A-5F5D08F7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227</Words>
  <Characters>1296</Characters>
  <Application>Microsoft Office Word</Application>
  <DocSecurity>0</DocSecurity>
  <Lines>10</Lines>
  <Paragraphs>3</Paragraphs>
  <ScaleCrop>false</ScaleCrop>
  <Company>微软中国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林少娴</dc:creator>
  <cp:keywords/>
  <dc:description/>
  <cp:lastModifiedBy>林少娴</cp:lastModifiedBy>
  <cp:revision>30</cp:revision>
  <cp:lastPrinted>2017-11-20T00:42:00Z</cp:lastPrinted>
  <dcterms:created xsi:type="dcterms:W3CDTF">2017-11-14T09:47:00Z</dcterms:created>
  <dcterms:modified xsi:type="dcterms:W3CDTF">2018-11-07T03:25:00Z</dcterms:modified>
</cp:coreProperties>
</file>