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8D4CE" w14:textId="77777777" w:rsidR="0020527C" w:rsidRDefault="008C207A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2021年中医学院申请审核制和硕博连读</w:t>
      </w:r>
    </w:p>
    <w:p w14:paraId="27B8B675" w14:textId="77777777" w:rsidR="0020527C" w:rsidRDefault="008C207A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博士研究生招生工作细则</w:t>
      </w:r>
    </w:p>
    <w:p w14:paraId="743C7540" w14:textId="77777777" w:rsidR="0020527C" w:rsidRDefault="0020527C">
      <w:pPr>
        <w:spacing w:line="360" w:lineRule="auto"/>
        <w:ind w:firstLineChars="200" w:firstLine="480"/>
        <w:rPr>
          <w:sz w:val="24"/>
        </w:rPr>
      </w:pPr>
    </w:p>
    <w:p w14:paraId="4E6B14C8" w14:textId="77777777" w:rsidR="0020527C" w:rsidRDefault="008C207A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根据学校博士招生简章相关规定，结合学院学科特点，为做好我院博士审核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制及硕博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连读招生工作，特制定如下工作细则。</w:t>
      </w:r>
    </w:p>
    <w:p w14:paraId="7D09124C" w14:textId="77777777" w:rsidR="0020527C" w:rsidRDefault="008C207A">
      <w:pPr>
        <w:spacing w:line="360" w:lineRule="auto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一、培养目标</w:t>
      </w:r>
    </w:p>
    <w:p w14:paraId="600FDF0D" w14:textId="77777777" w:rsidR="0020527C" w:rsidRDefault="008C207A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培养德、智、体全面发展，在本门学科上掌握坚实的基础理论和系统深入的专门知识，具有独立从事科学研究工作的能力，在学科和专门技术上做出创造性成果的高级专门人才。</w:t>
      </w:r>
    </w:p>
    <w:p w14:paraId="5BECCFDC" w14:textId="77777777" w:rsidR="0020527C" w:rsidRDefault="008C207A">
      <w:pPr>
        <w:spacing w:line="360" w:lineRule="auto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二、领导机构</w:t>
      </w:r>
    </w:p>
    <w:p w14:paraId="26EF1878" w14:textId="77777777" w:rsidR="0020527C" w:rsidRDefault="008C207A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学院成立研究生招生工作领导小组，负责学院研究生招生工作的领导和统筹工作；学科组成立审核面试工作小组，负责对申请人员的材料审核和面试工作。</w:t>
      </w:r>
    </w:p>
    <w:p w14:paraId="3D8A7C80" w14:textId="77777777" w:rsidR="0020527C" w:rsidRDefault="008C207A">
      <w:pPr>
        <w:spacing w:line="360" w:lineRule="auto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三、报考基本条件及审核条件</w:t>
      </w:r>
    </w:p>
    <w:p w14:paraId="04D70A3A" w14:textId="77777777" w:rsidR="0020527C" w:rsidRDefault="008C207A">
      <w:pPr>
        <w:spacing w:line="360" w:lineRule="auto"/>
        <w:ind w:firstLineChars="300" w:firstLine="9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（一）基本条件：按学校招生简章相关规定要求。</w:t>
      </w:r>
    </w:p>
    <w:p w14:paraId="48B010BC" w14:textId="77777777" w:rsidR="0020527C" w:rsidRDefault="008C207A">
      <w:pPr>
        <w:spacing w:line="360" w:lineRule="auto"/>
        <w:ind w:firstLineChars="300" w:firstLine="9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（二）申请审核制审核条件</w:t>
      </w:r>
    </w:p>
    <w:p w14:paraId="257EE8F2" w14:textId="77777777" w:rsidR="0020527C" w:rsidRDefault="008C207A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1.招生对象：面向符合报考条件的应、往届学术型硕士和专业型硕士，不接受同等学历考生报名。录取类别为非定向全日制。</w:t>
      </w:r>
    </w:p>
    <w:p w14:paraId="10BB4DEE" w14:textId="77777777" w:rsidR="0020527C" w:rsidRDefault="008C207A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2.审核基本要求：</w:t>
      </w:r>
    </w:p>
    <w:p w14:paraId="7CA957E8" w14:textId="77777777" w:rsidR="0020527C" w:rsidRDefault="008C207A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（1）专业基础扎实，学习成绩优秀；</w:t>
      </w:r>
    </w:p>
    <w:p w14:paraId="079E652F" w14:textId="77777777" w:rsidR="0020527C" w:rsidRDefault="008C207A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（2）在学校规定的B类学术期刊公开发表1篇相关专业论文；</w:t>
      </w:r>
    </w:p>
    <w:p w14:paraId="629C5FF7" w14:textId="77777777" w:rsidR="0020527C" w:rsidRDefault="008C207A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（3）发表A类期刊论文、获得省或校优秀论文者优先；</w:t>
      </w:r>
    </w:p>
    <w:p w14:paraId="241A60CC" w14:textId="77777777" w:rsidR="0020527C" w:rsidRDefault="008C207A">
      <w:pPr>
        <w:spacing w:line="360" w:lineRule="auto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（4）政审合格，有2位正高职称专家推荐，拟攻读博士研究计划等其他应交材料齐全；</w:t>
      </w:r>
    </w:p>
    <w:p w14:paraId="23003253" w14:textId="77777777" w:rsidR="0020527C" w:rsidRDefault="008C207A">
      <w:pPr>
        <w:spacing w:line="360" w:lineRule="auto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（5）在职人员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需同意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脱产学习，并按规定时间提交辞职证明并将人事档案转入我校。</w:t>
      </w:r>
    </w:p>
    <w:p w14:paraId="5997672D" w14:textId="77777777" w:rsidR="0020527C" w:rsidRDefault="008C207A">
      <w:pPr>
        <w:spacing w:line="360" w:lineRule="auto"/>
        <w:ind w:firstLineChars="300" w:firstLine="9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（三）硕博连读审核条件</w:t>
      </w:r>
    </w:p>
    <w:p w14:paraId="205E1F10" w14:textId="77777777" w:rsidR="0020527C" w:rsidRDefault="008C207A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1.招生对象：面向符合报考条件的暨南大学非定向全日制学术型硕士在校生，录取类别为非定向全日制。</w:t>
      </w:r>
    </w:p>
    <w:p w14:paraId="55DA6A00" w14:textId="77777777" w:rsidR="0020527C" w:rsidRDefault="008C207A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2.审核基本要求：</w:t>
      </w:r>
    </w:p>
    <w:p w14:paraId="37215CE4" w14:textId="77777777" w:rsidR="0020527C" w:rsidRDefault="008C207A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（1）学位成绩平均分80分以上；</w:t>
      </w:r>
    </w:p>
    <w:p w14:paraId="15F556F8" w14:textId="77777777" w:rsidR="0020527C" w:rsidRDefault="008C207A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（2）一篇学术论文代表（工作论文、已投稿论文等），发表A类期刊论文优先；</w:t>
      </w:r>
    </w:p>
    <w:p w14:paraId="00162E28" w14:textId="77777777" w:rsidR="0020527C" w:rsidRDefault="008C207A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（3）政审合格，有2位正高职称专家推荐，拟攻读博士研究计划等其他应交材料齐全。</w:t>
      </w:r>
    </w:p>
    <w:p w14:paraId="6DF561A3" w14:textId="77777777" w:rsidR="0020527C" w:rsidRDefault="008C207A">
      <w:pPr>
        <w:spacing w:line="360" w:lineRule="auto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四、材料审核</w:t>
      </w:r>
    </w:p>
    <w:p w14:paraId="79AF9164" w14:textId="77777777" w:rsidR="0020527C" w:rsidRDefault="008C207A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学院审核面试工作小组（各相关专业不少于7位专家）对申请材料进行审核，分别给出外语、专业素质、研究潜力三个方面的成绩（总分300分，每门100分）。实行每位导师独立评分，去掉单项最高最低分后，再以专业为单位，按平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均分由高到低排序，确定复试名单。</w:t>
      </w:r>
    </w:p>
    <w:p w14:paraId="5F699573" w14:textId="77777777" w:rsidR="0020527C" w:rsidRDefault="008C207A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审核成绩及格要求，每个方面审核成绩不得低于80分，审核总成绩不得低于240分。</w:t>
      </w:r>
    </w:p>
    <w:p w14:paraId="70973ACF" w14:textId="77777777" w:rsidR="0020527C" w:rsidRDefault="008C207A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实行差额复试，复试比例原则上不低于200%，不高于300%。</w:t>
      </w:r>
    </w:p>
    <w:p w14:paraId="74B815D3" w14:textId="77777777" w:rsidR="0020527C" w:rsidRDefault="008C207A">
      <w:pPr>
        <w:spacing w:line="360" w:lineRule="auto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五、复试</w:t>
      </w:r>
    </w:p>
    <w:p w14:paraId="552A3EF4" w14:textId="77777777" w:rsidR="0020527C" w:rsidRDefault="008C207A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1.每位考生复试时间不少于30分钟，其中每人不少于15分钟学术情况汇报（PPT形式）。</w:t>
      </w:r>
    </w:p>
    <w:p w14:paraId="50BE07DB" w14:textId="77777777" w:rsidR="0020527C" w:rsidRDefault="008C207A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2.跨学科人员可增加专业知识笔试，成绩不计入复试成绩，作为专家评分的参考。</w:t>
      </w:r>
    </w:p>
    <w:p w14:paraId="25404802" w14:textId="77777777" w:rsidR="0020527C" w:rsidRDefault="008C207A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学院组织审核面试工作小组（各相关专业不少于7位专家）对考生进行面试，独立评分，分别给出外语、专业素质、研究潜力三个方面的成绩（总分300分，每门100分），去掉最高与最低分，再计算平均分；面试工作秘书需由青年教师参与。</w:t>
      </w:r>
    </w:p>
    <w:p w14:paraId="2E173A56" w14:textId="77777777" w:rsidR="0020527C" w:rsidRDefault="008C207A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4.以专业为单位，对申请审核制研究生，按材料审核成绩与复试成绩相加后的总成绩排序，审核与复试的分数所占比重分别为50%；对申请硕博连读研究生的总成绩排序方式与申请审核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制研究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生相同。</w:t>
      </w:r>
    </w:p>
    <w:p w14:paraId="4C25C544" w14:textId="77777777" w:rsidR="0020527C" w:rsidRDefault="008C207A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5.硕博连读与申请审核研究生分别排队，按总成绩排序由高至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低确定拟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录取名单。</w:t>
      </w:r>
    </w:p>
    <w:p w14:paraId="600D9B3E" w14:textId="77777777" w:rsidR="0020527C" w:rsidRDefault="008C207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6.拟录取名单公示后，师生互</w:t>
      </w:r>
      <w:r>
        <w:rPr>
          <w:rFonts w:ascii="仿宋" w:eastAsia="仿宋" w:hAnsi="仿宋" w:cs="仿宋" w:hint="eastAsia"/>
          <w:kern w:val="0"/>
          <w:sz w:val="32"/>
          <w:szCs w:val="32"/>
        </w:rPr>
        <w:t>选。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</w:p>
    <w:p w14:paraId="050975B0" w14:textId="77777777" w:rsidR="0020527C" w:rsidRDefault="008C207A">
      <w:pPr>
        <w:ind w:firstLineChars="150" w:firstLine="4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六、信息查询及联系方式</w:t>
      </w:r>
    </w:p>
    <w:p w14:paraId="56F4A472" w14:textId="77777777" w:rsidR="0020527C" w:rsidRDefault="008C207A">
      <w:pPr>
        <w:ind w:firstLineChars="150" w:firstLine="4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学校研究生招生信息网址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https: //yz.jnu.edu.cn/ </w:t>
      </w:r>
    </w:p>
    <w:p w14:paraId="02559C82" w14:textId="77777777" w:rsidR="0020527C" w:rsidRDefault="008C207A">
      <w:pPr>
        <w:ind w:firstLineChars="150" w:firstLine="4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中医学院研究生招生信息网址：</w:t>
      </w:r>
      <w:hyperlink r:id="rId6" w:history="1">
        <w:r>
          <w:rPr>
            <w:rStyle w:val="a4"/>
            <w:rFonts w:ascii="仿宋" w:eastAsia="仿宋" w:hAnsi="仿宋" w:cs="仿宋" w:hint="eastAsia"/>
            <w:color w:val="auto"/>
            <w:sz w:val="32"/>
            <w:szCs w:val="32"/>
          </w:rPr>
          <w:t>https://zyxy.jnu.edu.cn/87/bd/c6342a493501/page.htm</w:t>
        </w:r>
      </w:hyperlink>
    </w:p>
    <w:p w14:paraId="2961DAB4" w14:textId="77777777" w:rsidR="0020527C" w:rsidRDefault="008C207A">
      <w:pPr>
        <w:ind w:firstLineChars="150" w:firstLine="4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申请材料邮寄地址：广州市天河区黄埔大道西601号</w:t>
      </w:r>
    </w:p>
    <w:p w14:paraId="2A0FFD11" w14:textId="77777777" w:rsidR="0020527C" w:rsidRDefault="008C207A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暨南大学医学院楼中医学院研究生管理办公室（407）室</w:t>
      </w:r>
    </w:p>
    <w:p w14:paraId="426C3F35" w14:textId="77777777" w:rsidR="0020527C" w:rsidRDefault="008C207A">
      <w:pPr>
        <w:spacing w:line="360" w:lineRule="auto"/>
        <w:ind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邮政编码：510632</w:t>
      </w:r>
    </w:p>
    <w:p w14:paraId="4DC1996A" w14:textId="77777777" w:rsidR="0020527C" w:rsidRDefault="008C207A">
      <w:pPr>
        <w:spacing w:line="360" w:lineRule="auto"/>
        <w:ind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联系电话：020-85226166</w:t>
      </w:r>
    </w:p>
    <w:p w14:paraId="17274416" w14:textId="68DD529D" w:rsidR="0020527C" w:rsidRDefault="0020527C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14:paraId="4C69BD32" w14:textId="77777777" w:rsidR="00BE4D65" w:rsidRDefault="00BE4D65" w:rsidP="0035044C">
      <w:pPr>
        <w:widowControl/>
        <w:wordWrap w:val="0"/>
        <w:spacing w:line="480" w:lineRule="auto"/>
        <w:ind w:firstLineChars="1500" w:firstLine="48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中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医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学 院</w:t>
      </w:r>
    </w:p>
    <w:p w14:paraId="0F8C15E9" w14:textId="6E844E21" w:rsidR="00BE4D65" w:rsidRDefault="00BE4D65" w:rsidP="00BE4D65">
      <w:pPr>
        <w:widowControl/>
        <w:wordWrap w:val="0"/>
        <w:spacing w:line="480" w:lineRule="auto"/>
        <w:ind w:firstLine="478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2020年</w:t>
      </w:r>
      <w:r w:rsidR="005D270E">
        <w:rPr>
          <w:rFonts w:ascii="仿宋" w:eastAsia="仿宋" w:hAnsi="仿宋" w:cs="仿宋"/>
          <w:sz w:val="32"/>
          <w:szCs w:val="32"/>
        </w:rPr>
        <w:t>11</w:t>
      </w:r>
      <w:r>
        <w:rPr>
          <w:rFonts w:ascii="仿宋" w:eastAsia="仿宋" w:hAnsi="仿宋" w:cs="仿宋" w:hint="eastAsia"/>
          <w:sz w:val="32"/>
          <w:szCs w:val="32"/>
        </w:rPr>
        <w:t>月</w:t>
      </w:r>
      <w:r w:rsidR="005D270E">
        <w:rPr>
          <w:rFonts w:ascii="仿宋" w:eastAsia="仿宋" w:hAnsi="仿宋" w:cs="仿宋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14:paraId="0C3150F5" w14:textId="77777777" w:rsidR="00BE4D65" w:rsidRDefault="00BE4D65" w:rsidP="00BE4D65">
      <w:pPr>
        <w:widowControl/>
        <w:wordWrap w:val="0"/>
        <w:spacing w:line="480" w:lineRule="auto"/>
        <w:ind w:firstLine="478"/>
        <w:jc w:val="left"/>
        <w:rPr>
          <w:rFonts w:ascii="仿宋" w:eastAsia="仿宋" w:hAnsi="仿宋" w:cs="仿宋"/>
          <w:sz w:val="32"/>
          <w:szCs w:val="32"/>
        </w:rPr>
      </w:pPr>
    </w:p>
    <w:p w14:paraId="0DB74F4C" w14:textId="77777777" w:rsidR="00BE4D65" w:rsidRDefault="00BE4D65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</w:p>
    <w:sectPr w:rsidR="00BE4D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27C"/>
    <w:rsid w:val="0020527C"/>
    <w:rsid w:val="00323C80"/>
    <w:rsid w:val="0035044C"/>
    <w:rsid w:val="005D270E"/>
    <w:rsid w:val="008C207A"/>
    <w:rsid w:val="009443DB"/>
    <w:rsid w:val="00BE4D65"/>
    <w:rsid w:val="00E019D7"/>
    <w:rsid w:val="7AEC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79EA1B"/>
  <w15:docId w15:val="{6D55C8CB-820E-45FD-A0CA-81D71EF5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basedOn w:val="a0"/>
    <w:unhideWhenUsed/>
    <w:qFormat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zyxy.jnu.edu.cn/87/bd/c6342a493501/page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834EE3-9278-45DE-ACAC-5662285FD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梧桐</dc:creator>
  <cp:lastModifiedBy>zengjr_7@outlook.com</cp:lastModifiedBy>
  <cp:revision>11</cp:revision>
  <dcterms:created xsi:type="dcterms:W3CDTF">2020-11-11T07:30:00Z</dcterms:created>
  <dcterms:modified xsi:type="dcterms:W3CDTF">2020-11-11T07:39:00Z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