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华文学院申请审核制与硕博连读博士研究生招生工作细则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根据暨南大学博士招生简章相关规定，结合学院学科特点，为做好我院申请审核制及硕博连读博士生招生工作，特修订如下工作细则：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培养目标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培养德、智、体全面发展，在本门学科上掌握坚实的基础理论和系统深入的专门知识，具有独立从事科学研究工作的能力，在科学和专门技术上做出创造性成果的高级专门人才。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领导机构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学院成立研究生招生领导小组，负责全院研究生招生工作的统筹与安排；各专业点成立审核面试工作小组，负责对申请人员的材料审核和面试工作。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报考及审核条件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基本条件：符合暨南大学招生简章相关规定要求，并达到华文学院规定的学术成果条件。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申请审核制审核条件：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招生对象：面向符合报考条件的应、往届学术型硕士，不接受同等学力考生报名。录取类别为非定向全日制。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审核要求与材料：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（1）一份学习与学术研究的简要经历（自本科起）；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（2）一份本科与硕士阶段的学习成绩单（须就读单位盖章）；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（3）一本硕士学位论文全文（往届生）或论文摘要（应届生）；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（4）在暨南大学规定的A类及B类学术期刊上，以第一作者发表与报考专业研究方向相关的A类学术论文两篇或者A类一篇及B1类两篇（必要条件）；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（5）一份不少于3000字的拟攻读博士学位的研究计划书（自暨大研招网下载中心下载）；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（6）一份最高学位证书、相关获奖证书及外语水平证明材料复印件；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（7）两封正高职称专家亲笔署名的推荐信；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（8）博士生入学考试报名信息简表；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（9）政审表（需政审合格）。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硕博连读审核条件：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面向符合报考条件的暨南大学非定向全日制学术型硕士在校生。录取类别为非定向全日制。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硕博连读选拔模式：“2＋3”模式，选拔时间为硕士第四学期。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审核要求与材料：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（1）一份硕士学位论文开题报告；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（2）在暨南大学规定的A类及B类学术期刊上，以第一作者发表与报考专业研究方向相关的A类学术论文两篇或者A类一篇及B1类两篇（必要条件）；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（3）一份不少于3000字的拟攻读博士学位的研究计划书（自暨大研招网下载中心下载）；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（4）一份最高学位证书、相关获奖证书及外语水平证明材料复印件；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（5）两封具有正高职称专家的推荐信；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（6）博士生入学考试报名信息简表；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（7）政审表（需政审合格）。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材料审核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组织本专业不少于7位专家对申请材料进行审核，分别给出外语、专业素质、研究潜力三个方面的成绩（总分300分，每门100分）。实行每位导师独立评分，去掉最高最低分后，再以专业为单位，按平均分由高到低排序，确定复试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审核成绩及格要求：每个方面审核成绩不得低于80分，审核总成绩不得低于240分。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实行差额复试，复试人数与录取人数比例原则上不超过2:1。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复试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复试以面试为主，可视需要实行笔试。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跨学科人员需增加专业知识笔试，成绩不计入复试成绩，作为专家评分的参考。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每位考生复试时间不少于30分钟，其中每人不少于15分钟学术情况汇报（PPT形式）。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不少于7位专家对考生进行面试，独立评分，去掉最高与最低分，再计算平均分。面试工作秘书需由青年教师参与。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以专业为单位，申请审核制考生按材料审核成绩与复试成绩相加后的总成绩排序，材料审核与复试面试的分数权重分别为50%；硕博连读考生以面试成绩作为总成绩排序。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申请审核制与硕博连读考生分别统分并排序，经学院研究生招生领导小组商议，确定拟录取名单。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拟录取名单公示无异议后报大学审核。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暨南大学华文学院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2019.11.06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A3DF"/>
    <w:multiLevelType w:val="singleLevel"/>
    <w:tmpl w:val="5A0BA3D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0BA7FF"/>
    <w:multiLevelType w:val="singleLevel"/>
    <w:tmpl w:val="5A0BA7F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0BA879"/>
    <w:multiLevelType w:val="singleLevel"/>
    <w:tmpl w:val="5A0BA87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0BAD6A"/>
    <w:multiLevelType w:val="singleLevel"/>
    <w:tmpl w:val="5A0BAD6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A0BB3F6"/>
    <w:multiLevelType w:val="singleLevel"/>
    <w:tmpl w:val="5A0BB3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3687"/>
    <w:rsid w:val="1EF578B4"/>
    <w:rsid w:val="2A095909"/>
    <w:rsid w:val="59D41254"/>
    <w:rsid w:val="5F3636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2018-06-29T07:38:00Z</dcterms:created>
  <dc:creator>贺顿Rachel</dc:creator>
  <cp:lastModifiedBy>贺顿Rachel</cp:lastModifiedBy>
  <cp:lastPrinted>2019-11-07T03:29:45Z</cp:lastPrinted>
  <dcterms:modified xsi:type="dcterms:W3CDTF">2019-11-07T03:31:45Z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