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92D" w:rsidRDefault="00F2192D" w:rsidP="00F2192D">
      <w:pPr>
        <w:jc w:val="center"/>
        <w:rPr>
          <w:color w:val="000000"/>
          <w:sz w:val="18"/>
          <w:szCs w:val="18"/>
        </w:rPr>
      </w:pPr>
      <w:bookmarkStart w:id="0" w:name="_GoBack"/>
      <w:bookmarkEnd w:id="0"/>
      <w:r>
        <w:rPr>
          <w:rFonts w:hint="eastAsia"/>
          <w:noProof/>
          <w:color w:val="000000"/>
          <w:sz w:val="18"/>
          <w:szCs w:val="18"/>
        </w:rPr>
        <w:drawing>
          <wp:inline distT="0" distB="0" distL="0" distR="0">
            <wp:extent cx="2143125" cy="647700"/>
            <wp:effectExtent l="19050" t="0" r="9525" b="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
                    <pic:cNvPicPr>
                      <a:picLocks noChangeAspect="1" noChangeArrowheads="1"/>
                    </pic:cNvPicPr>
                  </pic:nvPicPr>
                  <pic:blipFill>
                    <a:blip r:embed="rId8"/>
                    <a:srcRect/>
                    <a:stretch>
                      <a:fillRect/>
                    </a:stretch>
                  </pic:blipFill>
                  <pic:spPr bwMode="auto">
                    <a:xfrm>
                      <a:off x="0" y="0"/>
                      <a:ext cx="2143125" cy="647700"/>
                    </a:xfrm>
                    <a:prstGeom prst="rect">
                      <a:avLst/>
                    </a:prstGeom>
                    <a:noFill/>
                    <a:ln w="9525">
                      <a:noFill/>
                      <a:miter lim="800000"/>
                      <a:headEnd/>
                      <a:tailEnd/>
                    </a:ln>
                  </pic:spPr>
                </pic:pic>
              </a:graphicData>
            </a:graphic>
          </wp:inline>
        </w:drawing>
      </w:r>
    </w:p>
    <w:p w:rsidR="00F2192D" w:rsidRDefault="00F2192D" w:rsidP="00F2192D">
      <w:pPr>
        <w:jc w:val="center"/>
        <w:rPr>
          <w:b/>
          <w:bCs/>
          <w:color w:val="000000"/>
          <w:sz w:val="24"/>
          <w:szCs w:val="18"/>
        </w:rPr>
      </w:pPr>
      <w:r>
        <w:rPr>
          <w:rFonts w:hint="eastAsia"/>
          <w:b/>
          <w:bCs/>
          <w:color w:val="000000"/>
          <w:sz w:val="24"/>
          <w:szCs w:val="18"/>
        </w:rPr>
        <w:t>20</w:t>
      </w:r>
      <w:r>
        <w:rPr>
          <w:b/>
          <w:bCs/>
          <w:color w:val="000000"/>
          <w:sz w:val="24"/>
          <w:szCs w:val="18"/>
        </w:rPr>
        <w:t>21</w:t>
      </w:r>
      <w:r>
        <w:rPr>
          <w:rFonts w:hint="eastAsia"/>
          <w:b/>
          <w:bCs/>
          <w:color w:val="000000"/>
          <w:sz w:val="24"/>
          <w:szCs w:val="18"/>
        </w:rPr>
        <w:t>年招收攻读硕士学位研究生入学考试试题（</w:t>
      </w:r>
      <w:r w:rsidRPr="00464CCF">
        <w:rPr>
          <w:b/>
          <w:bCs/>
          <w:sz w:val="24"/>
          <w:szCs w:val="18"/>
        </w:rPr>
        <w:t>A</w:t>
      </w:r>
      <w:r w:rsidRPr="00464CCF">
        <w:rPr>
          <w:rFonts w:hint="eastAsia"/>
          <w:b/>
          <w:bCs/>
          <w:sz w:val="24"/>
          <w:szCs w:val="18"/>
        </w:rPr>
        <w:t>卷</w:t>
      </w:r>
      <w:r>
        <w:rPr>
          <w:rFonts w:hint="eastAsia"/>
          <w:b/>
          <w:bCs/>
          <w:color w:val="000000"/>
          <w:sz w:val="24"/>
          <w:szCs w:val="18"/>
        </w:rPr>
        <w:t>）</w:t>
      </w:r>
    </w:p>
    <w:p w:rsidR="00F2192D" w:rsidRDefault="00F2192D" w:rsidP="00F2192D">
      <w:pPr>
        <w:jc w:val="center"/>
        <w:rPr>
          <w:color w:val="000000"/>
          <w:sz w:val="18"/>
          <w:szCs w:val="18"/>
        </w:rPr>
      </w:pPr>
      <w:r>
        <w:rPr>
          <w:rFonts w:hint="eastAsia"/>
          <w:color w:val="000000"/>
          <w:sz w:val="18"/>
          <w:szCs w:val="18"/>
        </w:rPr>
        <w:t>********************************************************************************************</w:t>
      </w:r>
    </w:p>
    <w:p w:rsidR="00C67BF7" w:rsidRDefault="00C67BF7" w:rsidP="00EF21E3">
      <w:pPr>
        <w:rPr>
          <w:color w:val="000000"/>
          <w:sz w:val="21"/>
          <w:szCs w:val="18"/>
        </w:rPr>
      </w:pPr>
      <w:r>
        <w:rPr>
          <w:rFonts w:hint="eastAsia"/>
          <w:color w:val="000000"/>
          <w:sz w:val="21"/>
          <w:szCs w:val="18"/>
        </w:rPr>
        <w:t>招生专业与代码：</w:t>
      </w:r>
      <w:r w:rsidRPr="00D50B99">
        <w:rPr>
          <w:rFonts w:hint="eastAsia"/>
          <w:color w:val="000000"/>
          <w:sz w:val="21"/>
          <w:szCs w:val="18"/>
        </w:rPr>
        <w:t>环境科学</w:t>
      </w:r>
      <w:r>
        <w:rPr>
          <w:rFonts w:hint="eastAsia"/>
          <w:color w:val="000000"/>
          <w:sz w:val="21"/>
          <w:szCs w:val="18"/>
        </w:rPr>
        <w:t xml:space="preserve"> 077601</w:t>
      </w:r>
    </w:p>
    <w:p w:rsidR="00C67BF7" w:rsidRDefault="00C67BF7" w:rsidP="00EF21E3">
      <w:pPr>
        <w:rPr>
          <w:color w:val="000000"/>
          <w:sz w:val="21"/>
          <w:szCs w:val="18"/>
        </w:rPr>
      </w:pPr>
    </w:p>
    <w:p w:rsidR="00C67BF7" w:rsidRDefault="00C67BF7" w:rsidP="00C67BF7">
      <w:pPr>
        <w:rPr>
          <w:color w:val="000000"/>
          <w:sz w:val="21"/>
          <w:szCs w:val="18"/>
        </w:rPr>
      </w:pPr>
      <w:r>
        <w:rPr>
          <w:rFonts w:hint="eastAsia"/>
          <w:color w:val="000000"/>
          <w:sz w:val="21"/>
          <w:szCs w:val="18"/>
        </w:rPr>
        <w:t>考试科目名称及代码：</w:t>
      </w:r>
      <w:r w:rsidRPr="00D50B99">
        <w:rPr>
          <w:rFonts w:hint="eastAsia"/>
          <w:color w:val="000000"/>
          <w:sz w:val="21"/>
          <w:szCs w:val="18"/>
        </w:rPr>
        <w:t>环境学概论</w:t>
      </w:r>
      <w:r w:rsidRPr="00D50B99">
        <w:rPr>
          <w:rFonts w:hint="eastAsia"/>
          <w:color w:val="000000"/>
          <w:sz w:val="21"/>
          <w:szCs w:val="18"/>
        </w:rPr>
        <w:t xml:space="preserve"> 815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F2192D" w:rsidRPr="007A3DD9" w:rsidTr="002F3C4D">
        <w:trPr>
          <w:trHeight w:val="315"/>
        </w:trPr>
        <w:tc>
          <w:tcPr>
            <w:tcW w:w="8522" w:type="dxa"/>
          </w:tcPr>
          <w:p w:rsidR="00F2192D" w:rsidRPr="00821CB2" w:rsidRDefault="00F2192D" w:rsidP="002F3C4D">
            <w:pPr>
              <w:rPr>
                <w:rFonts w:asciiTheme="majorEastAsia" w:eastAsiaTheme="majorEastAsia" w:hAnsiTheme="majorEastAsia"/>
                <w:sz w:val="21"/>
                <w:szCs w:val="21"/>
              </w:rPr>
            </w:pPr>
            <w:r w:rsidRPr="00C67BF7">
              <w:rPr>
                <w:rFonts w:hint="eastAsia"/>
                <w:sz w:val="18"/>
              </w:rPr>
              <w:t>考生注意：所有答案必须写在答题纸（卷）上，写在本试题上一律不给分。</w:t>
            </w:r>
            <w:r w:rsidRPr="00C67BF7">
              <w:rPr>
                <w:rFonts w:hint="eastAsia"/>
                <w:sz w:val="18"/>
              </w:rPr>
              <w:t xml:space="preserve"> </w:t>
            </w:r>
          </w:p>
        </w:tc>
      </w:tr>
      <w:tr w:rsidR="00F2192D" w:rsidRPr="007A3DD9" w:rsidTr="002F3C4D">
        <w:trPr>
          <w:trHeight w:val="8988"/>
        </w:trPr>
        <w:tc>
          <w:tcPr>
            <w:tcW w:w="8522" w:type="dxa"/>
          </w:tcPr>
          <w:p w:rsidR="00F2192D" w:rsidRPr="00F15182" w:rsidRDefault="00F2192D" w:rsidP="00C67BF7">
            <w:pPr>
              <w:numPr>
                <w:ilvl w:val="0"/>
                <w:numId w:val="1"/>
              </w:numPr>
              <w:spacing w:afterLines="50" w:after="156" w:line="360" w:lineRule="auto"/>
              <w:rPr>
                <w:rFonts w:ascii="宋体" w:hAnsi="宋体"/>
                <w:b/>
                <w:color w:val="000000"/>
                <w:sz w:val="24"/>
              </w:rPr>
            </w:pPr>
            <w:r w:rsidRPr="00F15182">
              <w:rPr>
                <w:rFonts w:ascii="宋体" w:hAnsi="宋体"/>
                <w:b/>
                <w:color w:val="000000"/>
                <w:sz w:val="24"/>
              </w:rPr>
              <w:t>名词解释（每小题</w:t>
            </w:r>
            <w:r w:rsidRPr="00F15182">
              <w:rPr>
                <w:rFonts w:ascii="宋体" w:hAnsi="宋体" w:hint="eastAsia"/>
                <w:b/>
                <w:color w:val="000000"/>
                <w:sz w:val="24"/>
              </w:rPr>
              <w:t>5</w:t>
            </w:r>
            <w:r w:rsidRPr="00F15182">
              <w:rPr>
                <w:rFonts w:ascii="宋体" w:hAnsi="宋体"/>
                <w:b/>
                <w:color w:val="000000"/>
                <w:sz w:val="24"/>
              </w:rPr>
              <w:t>分，共</w:t>
            </w:r>
            <w:r w:rsidRPr="00F15182">
              <w:rPr>
                <w:rFonts w:ascii="宋体" w:hAnsi="宋体" w:hint="eastAsia"/>
                <w:b/>
                <w:color w:val="000000"/>
                <w:sz w:val="24"/>
              </w:rPr>
              <w:t>30</w:t>
            </w:r>
            <w:r w:rsidRPr="00F15182">
              <w:rPr>
                <w:rFonts w:ascii="宋体" w:hAnsi="宋体"/>
                <w:b/>
                <w:color w:val="000000"/>
                <w:sz w:val="24"/>
              </w:rPr>
              <w:t>分）</w:t>
            </w:r>
          </w:p>
          <w:p w:rsidR="00336165" w:rsidRDefault="00336165" w:rsidP="00C67BF7">
            <w:pPr>
              <w:pStyle w:val="a5"/>
              <w:widowControl/>
              <w:numPr>
                <w:ilvl w:val="0"/>
                <w:numId w:val="4"/>
              </w:numPr>
              <w:spacing w:afterLines="50" w:after="156"/>
              <w:ind w:left="357" w:firstLineChars="0" w:hanging="357"/>
              <w:jc w:val="left"/>
              <w:rPr>
                <w:rFonts w:ascii="宋体" w:hAnsi="宋体"/>
                <w:color w:val="000000"/>
                <w:sz w:val="24"/>
              </w:rPr>
            </w:pPr>
            <w:r w:rsidRPr="00336165">
              <w:rPr>
                <w:rFonts w:ascii="宋体" w:hAnsi="宋体" w:hint="eastAsia"/>
                <w:color w:val="000000"/>
                <w:sz w:val="24"/>
              </w:rPr>
              <w:t>水俣事件和富山事件</w:t>
            </w:r>
          </w:p>
          <w:p w:rsidR="00336165" w:rsidRDefault="00336165" w:rsidP="00C67BF7">
            <w:pPr>
              <w:pStyle w:val="a5"/>
              <w:widowControl/>
              <w:numPr>
                <w:ilvl w:val="0"/>
                <w:numId w:val="4"/>
              </w:numPr>
              <w:spacing w:afterLines="50" w:after="156"/>
              <w:ind w:left="357" w:firstLineChars="0" w:hanging="357"/>
              <w:jc w:val="left"/>
              <w:rPr>
                <w:rFonts w:ascii="宋体" w:hAnsi="宋体"/>
                <w:color w:val="000000"/>
                <w:sz w:val="24"/>
              </w:rPr>
            </w:pPr>
            <w:r>
              <w:rPr>
                <w:rFonts w:ascii="宋体" w:hAnsi="宋体" w:hint="eastAsia"/>
                <w:color w:val="000000"/>
                <w:sz w:val="24"/>
              </w:rPr>
              <w:t>PAH</w:t>
            </w:r>
          </w:p>
          <w:p w:rsidR="00336165" w:rsidRDefault="00336165" w:rsidP="00C67BF7">
            <w:pPr>
              <w:pStyle w:val="a5"/>
              <w:widowControl/>
              <w:numPr>
                <w:ilvl w:val="0"/>
                <w:numId w:val="4"/>
              </w:numPr>
              <w:spacing w:afterLines="50" w:after="156"/>
              <w:ind w:left="357" w:firstLineChars="0" w:hanging="357"/>
              <w:jc w:val="left"/>
              <w:rPr>
                <w:rFonts w:ascii="宋体" w:hAnsi="宋体"/>
                <w:color w:val="000000"/>
                <w:sz w:val="24"/>
              </w:rPr>
            </w:pPr>
            <w:r>
              <w:rPr>
                <w:rFonts w:ascii="宋体" w:hAnsi="宋体" w:hint="eastAsia"/>
                <w:color w:val="000000"/>
                <w:sz w:val="24"/>
              </w:rPr>
              <w:t>土壤生物修复</w:t>
            </w:r>
          </w:p>
          <w:p w:rsidR="00336165" w:rsidRDefault="00336165" w:rsidP="00C67BF7">
            <w:pPr>
              <w:pStyle w:val="a5"/>
              <w:widowControl/>
              <w:numPr>
                <w:ilvl w:val="0"/>
                <w:numId w:val="4"/>
              </w:numPr>
              <w:spacing w:afterLines="50" w:after="156"/>
              <w:ind w:left="357" w:firstLineChars="0" w:hanging="357"/>
              <w:jc w:val="left"/>
              <w:rPr>
                <w:rFonts w:ascii="宋体" w:hAnsi="宋体"/>
                <w:color w:val="000000"/>
                <w:sz w:val="24"/>
              </w:rPr>
            </w:pPr>
            <w:r>
              <w:rPr>
                <w:rFonts w:ascii="宋体" w:hAnsi="宋体" w:hint="eastAsia"/>
                <w:color w:val="000000"/>
                <w:sz w:val="24"/>
              </w:rPr>
              <w:t>环境承载力</w:t>
            </w:r>
          </w:p>
          <w:p w:rsidR="00336165" w:rsidRDefault="00336165" w:rsidP="00C67BF7">
            <w:pPr>
              <w:pStyle w:val="a5"/>
              <w:widowControl/>
              <w:numPr>
                <w:ilvl w:val="0"/>
                <w:numId w:val="4"/>
              </w:numPr>
              <w:spacing w:afterLines="50" w:after="156"/>
              <w:ind w:left="357" w:firstLineChars="0" w:hanging="357"/>
              <w:jc w:val="left"/>
              <w:rPr>
                <w:rFonts w:ascii="宋体" w:hAnsi="宋体"/>
                <w:color w:val="000000"/>
                <w:sz w:val="24"/>
              </w:rPr>
            </w:pPr>
            <w:r>
              <w:rPr>
                <w:rFonts w:ascii="宋体" w:hAnsi="宋体" w:hint="eastAsia"/>
                <w:color w:val="000000"/>
                <w:sz w:val="24"/>
              </w:rPr>
              <w:t>人口容量</w:t>
            </w:r>
          </w:p>
          <w:p w:rsidR="00336165" w:rsidRPr="00336165" w:rsidRDefault="00336165" w:rsidP="00C67BF7">
            <w:pPr>
              <w:pStyle w:val="a5"/>
              <w:widowControl/>
              <w:numPr>
                <w:ilvl w:val="0"/>
                <w:numId w:val="4"/>
              </w:numPr>
              <w:spacing w:afterLines="50" w:after="156"/>
              <w:ind w:left="357" w:firstLineChars="0" w:hanging="357"/>
              <w:jc w:val="left"/>
              <w:rPr>
                <w:rFonts w:ascii="宋体" w:hAnsi="宋体"/>
                <w:color w:val="000000"/>
                <w:sz w:val="24"/>
              </w:rPr>
            </w:pPr>
            <w:r>
              <w:rPr>
                <w:rFonts w:ascii="宋体" w:hAnsi="宋体" w:hint="eastAsia"/>
                <w:color w:val="000000"/>
                <w:sz w:val="24"/>
              </w:rPr>
              <w:t>化学混凝</w:t>
            </w:r>
          </w:p>
          <w:p w:rsidR="00F2192D" w:rsidRPr="00F15182" w:rsidRDefault="00F2192D" w:rsidP="00C67BF7">
            <w:pPr>
              <w:spacing w:beforeLines="100" w:before="312" w:afterLines="50" w:after="156" w:line="360" w:lineRule="auto"/>
              <w:rPr>
                <w:rFonts w:ascii="宋体" w:hAnsi="宋体"/>
                <w:b/>
                <w:color w:val="FF0000"/>
                <w:sz w:val="24"/>
              </w:rPr>
            </w:pPr>
            <w:r w:rsidRPr="00F15182">
              <w:rPr>
                <w:rFonts w:ascii="宋体" w:hAnsi="宋体" w:hint="eastAsia"/>
                <w:b/>
                <w:color w:val="000000"/>
                <w:sz w:val="24"/>
              </w:rPr>
              <w:t>二、</w:t>
            </w:r>
            <w:r w:rsidRPr="00F15182">
              <w:rPr>
                <w:rFonts w:ascii="宋体" w:hAnsi="宋体"/>
                <w:b/>
                <w:color w:val="000000"/>
                <w:sz w:val="24"/>
              </w:rPr>
              <w:t>填空题（每空1分，共</w:t>
            </w:r>
            <w:r w:rsidRPr="00F15182">
              <w:rPr>
                <w:rFonts w:ascii="宋体" w:hAnsi="宋体" w:hint="eastAsia"/>
                <w:b/>
                <w:color w:val="000000"/>
                <w:sz w:val="24"/>
              </w:rPr>
              <w:t>20</w:t>
            </w:r>
            <w:r w:rsidRPr="00F15182">
              <w:rPr>
                <w:rFonts w:ascii="宋体" w:hAnsi="宋体"/>
                <w:b/>
                <w:color w:val="000000"/>
                <w:sz w:val="24"/>
              </w:rPr>
              <w:t>分）</w:t>
            </w:r>
          </w:p>
          <w:p w:rsidR="00F2192D" w:rsidRPr="00082B54" w:rsidRDefault="006A1B2B" w:rsidP="00C67BF7">
            <w:pPr>
              <w:pStyle w:val="a5"/>
              <w:numPr>
                <w:ilvl w:val="0"/>
                <w:numId w:val="5"/>
              </w:numPr>
              <w:spacing w:afterLines="50" w:after="156"/>
              <w:ind w:firstLineChars="0"/>
              <w:rPr>
                <w:rFonts w:ascii="宋体" w:hAnsi="宋体"/>
                <w:sz w:val="24"/>
              </w:rPr>
            </w:pPr>
            <w:r w:rsidRPr="00082B54">
              <w:rPr>
                <w:rFonts w:ascii="宋体" w:hAnsi="宋体" w:hint="eastAsia"/>
                <w:sz w:val="24"/>
              </w:rPr>
              <w:t>人类活动造成水体污染的来源主要有三方面，一是</w:t>
            </w:r>
            <w:r w:rsidR="000748B9">
              <w:rPr>
                <w:rFonts w:ascii="宋体" w:hAnsi="宋体" w:hint="eastAsia"/>
                <w:sz w:val="24"/>
                <w:u w:val="single"/>
              </w:rPr>
              <w:t xml:space="preserve">   </w:t>
            </w:r>
            <w:r w:rsidRPr="00082B54">
              <w:rPr>
                <w:rFonts w:ascii="宋体" w:hAnsi="宋体" w:hint="eastAsia"/>
                <w:sz w:val="24"/>
              </w:rPr>
              <w:t>；二是</w:t>
            </w:r>
            <w:r w:rsidR="000748B9">
              <w:rPr>
                <w:rFonts w:ascii="宋体" w:hAnsi="宋体" w:hint="eastAsia"/>
                <w:sz w:val="24"/>
                <w:u w:val="single"/>
              </w:rPr>
              <w:t xml:space="preserve">   </w:t>
            </w:r>
            <w:r w:rsidRPr="00082B54">
              <w:rPr>
                <w:rFonts w:ascii="宋体" w:hAnsi="宋体" w:hint="eastAsia"/>
                <w:sz w:val="24"/>
              </w:rPr>
              <w:t>；三是</w:t>
            </w:r>
            <w:r w:rsidR="000748B9">
              <w:rPr>
                <w:rFonts w:ascii="宋体" w:hAnsi="宋体" w:hint="eastAsia"/>
                <w:sz w:val="24"/>
                <w:u w:val="single"/>
              </w:rPr>
              <w:t xml:space="preserve">   </w:t>
            </w:r>
            <w:r w:rsidRPr="00082B54">
              <w:rPr>
                <w:rFonts w:ascii="宋体" w:hAnsi="宋体" w:hint="eastAsia"/>
                <w:sz w:val="24"/>
              </w:rPr>
              <w:t>。</w:t>
            </w:r>
          </w:p>
          <w:p w:rsidR="006A1B2B" w:rsidRPr="00082B54" w:rsidRDefault="006A1B2B" w:rsidP="00C67BF7">
            <w:pPr>
              <w:pStyle w:val="a5"/>
              <w:numPr>
                <w:ilvl w:val="0"/>
                <w:numId w:val="5"/>
              </w:numPr>
              <w:spacing w:afterLines="50" w:after="156"/>
              <w:ind w:firstLineChars="0"/>
              <w:rPr>
                <w:rFonts w:ascii="宋体" w:hAnsi="宋体"/>
                <w:sz w:val="24"/>
              </w:rPr>
            </w:pPr>
            <w:r w:rsidRPr="00082B54">
              <w:rPr>
                <w:rFonts w:ascii="宋体" w:hAnsi="宋体" w:cs="AdobeSongStd-Light" w:hint="eastAsia"/>
                <w:sz w:val="24"/>
              </w:rPr>
              <w:t>酸雨是指pH值小于5</w:t>
            </w:r>
            <w:r w:rsidRPr="00082B54">
              <w:rPr>
                <w:rFonts w:ascii="宋体" w:hAnsi="宋体" w:cs="AdobeSongStd-Light"/>
                <w:sz w:val="24"/>
              </w:rPr>
              <w:t>.6</w:t>
            </w:r>
            <w:r w:rsidRPr="00082B54">
              <w:rPr>
                <w:rFonts w:ascii="宋体" w:hAnsi="宋体" w:cs="AdobeSongStd-Light" w:hint="eastAsia"/>
                <w:sz w:val="24"/>
              </w:rPr>
              <w:t>的雨、雪、雾、雹等大气降水。酸雨也可以称为大气酸沉降，其分</w:t>
            </w:r>
            <w:r w:rsidR="000748B9">
              <w:rPr>
                <w:rFonts w:ascii="宋体" w:hAnsi="宋体" w:hint="eastAsia"/>
                <w:sz w:val="24"/>
                <w:u w:val="single"/>
              </w:rPr>
              <w:t xml:space="preserve">   </w:t>
            </w:r>
            <w:r w:rsidRPr="00082B54">
              <w:rPr>
                <w:rFonts w:ascii="宋体" w:hAnsi="宋体" w:hint="eastAsia"/>
                <w:sz w:val="24"/>
              </w:rPr>
              <w:t>和</w:t>
            </w:r>
            <w:r w:rsidR="000748B9">
              <w:rPr>
                <w:rFonts w:ascii="宋体" w:hAnsi="宋体" w:hint="eastAsia"/>
                <w:sz w:val="24"/>
                <w:u w:val="single"/>
              </w:rPr>
              <w:t xml:space="preserve">   </w:t>
            </w:r>
            <w:r w:rsidRPr="00082B54">
              <w:rPr>
                <w:rFonts w:ascii="宋体" w:hAnsi="宋体" w:hint="eastAsia"/>
                <w:sz w:val="24"/>
              </w:rPr>
              <w:t>两大类。</w:t>
            </w:r>
          </w:p>
          <w:p w:rsidR="006A1B2B" w:rsidRPr="00082B54" w:rsidRDefault="006A1B2B" w:rsidP="00C67BF7">
            <w:pPr>
              <w:pStyle w:val="a5"/>
              <w:numPr>
                <w:ilvl w:val="0"/>
                <w:numId w:val="5"/>
              </w:numPr>
              <w:spacing w:afterLines="50" w:after="156"/>
              <w:ind w:firstLineChars="0"/>
              <w:rPr>
                <w:rFonts w:hAnsi="宋体"/>
                <w:sz w:val="24"/>
              </w:rPr>
            </w:pPr>
            <w:r w:rsidRPr="00082B54">
              <w:rPr>
                <w:rFonts w:hAnsi="宋体" w:hint="eastAsia"/>
                <w:sz w:val="24"/>
              </w:rPr>
              <w:t>城市中的垃圾多种多样，最主要的五种类型是</w:t>
            </w:r>
            <w:r w:rsidR="000748B9">
              <w:rPr>
                <w:rFonts w:ascii="宋体" w:hAnsi="宋体" w:hint="eastAsia"/>
                <w:sz w:val="24"/>
                <w:u w:val="single"/>
              </w:rPr>
              <w:t xml:space="preserve">   </w:t>
            </w:r>
            <w:r w:rsidRPr="00082B54">
              <w:rPr>
                <w:rFonts w:ascii="宋体" w:hAnsi="宋体" w:hint="eastAsia"/>
                <w:sz w:val="24"/>
              </w:rPr>
              <w:t>、</w:t>
            </w:r>
            <w:r w:rsidR="000748B9">
              <w:rPr>
                <w:rFonts w:ascii="宋体" w:hAnsi="宋体" w:hint="eastAsia"/>
                <w:sz w:val="24"/>
                <w:u w:val="single"/>
              </w:rPr>
              <w:t xml:space="preserve">   </w:t>
            </w:r>
            <w:r w:rsidRPr="00082B54">
              <w:rPr>
                <w:rFonts w:ascii="宋体" w:hAnsi="宋体" w:hint="eastAsia"/>
                <w:sz w:val="24"/>
              </w:rPr>
              <w:t>、</w:t>
            </w:r>
            <w:r w:rsidR="000748B9">
              <w:rPr>
                <w:rFonts w:ascii="宋体" w:hAnsi="宋体" w:hint="eastAsia"/>
                <w:sz w:val="24"/>
                <w:u w:val="single"/>
              </w:rPr>
              <w:t xml:space="preserve">   </w:t>
            </w:r>
            <w:r w:rsidRPr="00082B54">
              <w:rPr>
                <w:rFonts w:ascii="宋体" w:hAnsi="宋体" w:hint="eastAsia"/>
                <w:sz w:val="24"/>
              </w:rPr>
              <w:t>、</w:t>
            </w:r>
            <w:r w:rsidR="000748B9">
              <w:rPr>
                <w:rFonts w:ascii="宋体" w:hAnsi="宋体" w:hint="eastAsia"/>
                <w:sz w:val="24"/>
                <w:u w:val="single"/>
              </w:rPr>
              <w:t xml:space="preserve">   </w:t>
            </w:r>
            <w:r w:rsidRPr="00082B54">
              <w:rPr>
                <w:rFonts w:ascii="宋体" w:hAnsi="宋体" w:hint="eastAsia"/>
                <w:sz w:val="24"/>
              </w:rPr>
              <w:t>、</w:t>
            </w:r>
            <w:r w:rsidR="000748B9">
              <w:rPr>
                <w:rFonts w:ascii="宋体" w:hAnsi="宋体" w:hint="eastAsia"/>
                <w:sz w:val="24"/>
                <w:u w:val="single"/>
              </w:rPr>
              <w:t xml:space="preserve">   </w:t>
            </w:r>
            <w:r w:rsidRPr="00082B54">
              <w:rPr>
                <w:rFonts w:hAnsi="宋体"/>
                <w:sz w:val="24"/>
              </w:rPr>
              <w:t>。</w:t>
            </w:r>
          </w:p>
          <w:p w:rsidR="00862BAA" w:rsidRPr="00082B54" w:rsidRDefault="00862BAA" w:rsidP="00C67BF7">
            <w:pPr>
              <w:pStyle w:val="a5"/>
              <w:numPr>
                <w:ilvl w:val="0"/>
                <w:numId w:val="5"/>
              </w:numPr>
              <w:spacing w:afterLines="50" w:after="156"/>
              <w:ind w:firstLineChars="0"/>
              <w:rPr>
                <w:rFonts w:ascii="宋体" w:hAnsi="宋体"/>
                <w:sz w:val="24"/>
              </w:rPr>
            </w:pPr>
            <w:r w:rsidRPr="00082B54">
              <w:rPr>
                <w:rFonts w:ascii="宋体" w:hAnsi="宋体" w:cs="AdobeSongStd-Light" w:hint="eastAsia"/>
                <w:sz w:val="24"/>
              </w:rPr>
              <w:t>土壤污染的发生类型归纳为以下几种：</w:t>
            </w:r>
            <w:r w:rsidR="000748B9">
              <w:rPr>
                <w:rFonts w:ascii="宋体" w:hAnsi="宋体" w:hint="eastAsia"/>
                <w:sz w:val="24"/>
                <w:u w:val="single"/>
              </w:rPr>
              <w:t xml:space="preserve">   </w:t>
            </w:r>
            <w:r w:rsidRPr="00082B54">
              <w:rPr>
                <w:rFonts w:ascii="宋体" w:hAnsi="宋体" w:hint="eastAsia"/>
                <w:sz w:val="24"/>
              </w:rPr>
              <w:t>、</w:t>
            </w:r>
            <w:r w:rsidR="000748B9">
              <w:rPr>
                <w:rFonts w:ascii="宋体" w:hAnsi="宋体" w:hint="eastAsia"/>
                <w:sz w:val="24"/>
                <w:u w:val="single"/>
              </w:rPr>
              <w:t xml:space="preserve">   </w:t>
            </w:r>
            <w:r w:rsidRPr="00082B54">
              <w:rPr>
                <w:rFonts w:ascii="宋体" w:hAnsi="宋体" w:hint="eastAsia"/>
                <w:sz w:val="24"/>
              </w:rPr>
              <w:t>、</w:t>
            </w:r>
            <w:r w:rsidR="000748B9">
              <w:rPr>
                <w:rFonts w:ascii="宋体" w:hAnsi="宋体" w:hint="eastAsia"/>
                <w:sz w:val="24"/>
                <w:u w:val="single"/>
              </w:rPr>
              <w:t xml:space="preserve">   </w:t>
            </w:r>
            <w:r w:rsidRPr="00082B54">
              <w:rPr>
                <w:rFonts w:ascii="宋体" w:hAnsi="宋体" w:hint="eastAsia"/>
                <w:sz w:val="24"/>
              </w:rPr>
              <w:t>、</w:t>
            </w:r>
            <w:r w:rsidR="000748B9">
              <w:rPr>
                <w:rFonts w:ascii="宋体" w:hAnsi="宋体" w:hint="eastAsia"/>
                <w:sz w:val="24"/>
                <w:u w:val="single"/>
              </w:rPr>
              <w:t xml:space="preserve">   </w:t>
            </w:r>
            <w:r w:rsidRPr="00082B54">
              <w:rPr>
                <w:rFonts w:ascii="宋体" w:hAnsi="宋体" w:hint="eastAsia"/>
                <w:sz w:val="24"/>
              </w:rPr>
              <w:t>。</w:t>
            </w:r>
          </w:p>
          <w:p w:rsidR="00082B54" w:rsidRPr="00082B54" w:rsidRDefault="00082B54" w:rsidP="00C67BF7">
            <w:pPr>
              <w:pStyle w:val="a5"/>
              <w:numPr>
                <w:ilvl w:val="0"/>
                <w:numId w:val="5"/>
              </w:numPr>
              <w:spacing w:afterLines="50" w:after="156"/>
              <w:ind w:firstLineChars="0"/>
              <w:rPr>
                <w:rFonts w:ascii="宋体" w:hAnsi="宋体"/>
                <w:sz w:val="24"/>
              </w:rPr>
            </w:pPr>
            <w:r w:rsidRPr="00082B54">
              <w:rPr>
                <w:rFonts w:ascii="宋体" w:hAnsi="宋体" w:hint="eastAsia"/>
                <w:sz w:val="24"/>
              </w:rPr>
              <w:t>水体是地表水圈的重要组成部分，水体按照“类型”可以划分为（1）海洋水体：包括</w:t>
            </w:r>
            <w:r w:rsidR="000748B9">
              <w:rPr>
                <w:rFonts w:ascii="宋体" w:hAnsi="宋体" w:hint="eastAsia"/>
                <w:sz w:val="24"/>
                <w:u w:val="single"/>
              </w:rPr>
              <w:t xml:space="preserve">   </w:t>
            </w:r>
            <w:r w:rsidRPr="00082B54">
              <w:rPr>
                <w:rFonts w:ascii="宋体" w:hAnsi="宋体" w:hint="eastAsia"/>
                <w:sz w:val="24"/>
              </w:rPr>
              <w:t>和</w:t>
            </w:r>
            <w:r w:rsidR="000748B9">
              <w:rPr>
                <w:rFonts w:ascii="宋体" w:hAnsi="宋体" w:hint="eastAsia"/>
                <w:sz w:val="24"/>
                <w:u w:val="single"/>
              </w:rPr>
              <w:t xml:space="preserve">   </w:t>
            </w:r>
            <w:r w:rsidRPr="00082B54">
              <w:rPr>
                <w:rFonts w:ascii="宋体" w:hAnsi="宋体" w:hint="eastAsia"/>
                <w:sz w:val="24"/>
              </w:rPr>
              <w:t>；（2）陆地水体：包括地表水体（</w:t>
            </w:r>
            <w:r w:rsidR="000748B9">
              <w:rPr>
                <w:rFonts w:ascii="宋体" w:hAnsi="宋体" w:hint="eastAsia"/>
                <w:sz w:val="24"/>
                <w:u w:val="single"/>
              </w:rPr>
              <w:t xml:space="preserve">   </w:t>
            </w:r>
            <w:r w:rsidRPr="00082B54">
              <w:rPr>
                <w:rFonts w:ascii="宋体" w:hAnsi="宋体" w:hint="eastAsia"/>
                <w:sz w:val="24"/>
              </w:rPr>
              <w:t>、</w:t>
            </w:r>
            <w:r w:rsidR="000748B9">
              <w:rPr>
                <w:rFonts w:ascii="宋体" w:hAnsi="宋体" w:hint="eastAsia"/>
                <w:sz w:val="24"/>
                <w:u w:val="single"/>
              </w:rPr>
              <w:t xml:space="preserve">   </w:t>
            </w:r>
            <w:r w:rsidRPr="00082B54">
              <w:rPr>
                <w:rFonts w:ascii="宋体" w:hAnsi="宋体" w:hint="eastAsia"/>
                <w:sz w:val="24"/>
              </w:rPr>
              <w:t>、</w:t>
            </w:r>
            <w:r w:rsidR="000748B9">
              <w:rPr>
                <w:rFonts w:ascii="宋体" w:hAnsi="宋体" w:hint="eastAsia"/>
                <w:sz w:val="24"/>
                <w:u w:val="single"/>
              </w:rPr>
              <w:t xml:space="preserve">   </w:t>
            </w:r>
            <w:r w:rsidRPr="00082B54">
              <w:rPr>
                <w:rFonts w:ascii="宋体" w:hAnsi="宋体" w:hint="eastAsia"/>
                <w:sz w:val="24"/>
              </w:rPr>
              <w:t>）和</w:t>
            </w:r>
            <w:r w:rsidR="000748B9">
              <w:rPr>
                <w:rFonts w:ascii="宋体" w:hAnsi="宋体" w:hint="eastAsia"/>
                <w:sz w:val="24"/>
                <w:u w:val="single"/>
              </w:rPr>
              <w:t xml:space="preserve">   </w:t>
            </w:r>
            <w:r w:rsidRPr="00082B54">
              <w:rPr>
                <w:rFonts w:hAnsi="宋体"/>
                <w:sz w:val="24"/>
              </w:rPr>
              <w:t>。</w:t>
            </w:r>
          </w:p>
          <w:p w:rsidR="00F2192D" w:rsidRPr="00D40286" w:rsidRDefault="00F2192D" w:rsidP="00C67BF7">
            <w:pPr>
              <w:widowControl/>
              <w:numPr>
                <w:ilvl w:val="0"/>
                <w:numId w:val="2"/>
              </w:numPr>
              <w:spacing w:beforeLines="100" w:before="312" w:afterLines="50" w:after="156" w:line="360" w:lineRule="auto"/>
              <w:rPr>
                <w:rFonts w:ascii="宋体" w:hAnsi="宋体"/>
                <w:b/>
                <w:color w:val="000000"/>
                <w:sz w:val="24"/>
              </w:rPr>
            </w:pPr>
            <w:r w:rsidRPr="00D40286">
              <w:rPr>
                <w:rFonts w:ascii="宋体" w:hAnsi="宋体"/>
                <w:b/>
                <w:color w:val="000000"/>
                <w:sz w:val="24"/>
              </w:rPr>
              <w:t>简答题</w:t>
            </w:r>
            <w:r w:rsidRPr="00F15182">
              <w:rPr>
                <w:rFonts w:ascii="宋体" w:hAnsi="宋体"/>
                <w:b/>
                <w:color w:val="000000"/>
                <w:sz w:val="24"/>
              </w:rPr>
              <w:t>（</w:t>
            </w:r>
            <w:r w:rsidR="008045D3" w:rsidRPr="00F15182">
              <w:rPr>
                <w:rFonts w:ascii="宋体" w:hAnsi="宋体" w:hint="eastAsia"/>
                <w:b/>
                <w:color w:val="000000"/>
                <w:sz w:val="24"/>
              </w:rPr>
              <w:t>每小题10分</w:t>
            </w:r>
            <w:r w:rsidR="008045D3">
              <w:rPr>
                <w:rFonts w:ascii="宋体" w:hAnsi="宋体" w:hint="eastAsia"/>
                <w:b/>
                <w:color w:val="000000"/>
                <w:sz w:val="24"/>
              </w:rPr>
              <w:t>，</w:t>
            </w:r>
            <w:r w:rsidRPr="00F15182">
              <w:rPr>
                <w:rFonts w:ascii="宋体" w:hAnsi="宋体"/>
                <w:b/>
                <w:color w:val="000000"/>
                <w:sz w:val="24"/>
              </w:rPr>
              <w:t>共</w:t>
            </w:r>
            <w:r>
              <w:rPr>
                <w:rFonts w:ascii="宋体" w:hAnsi="宋体"/>
                <w:b/>
                <w:color w:val="000000"/>
                <w:sz w:val="24"/>
              </w:rPr>
              <w:t>6</w:t>
            </w:r>
            <w:r w:rsidRPr="00F15182">
              <w:rPr>
                <w:rFonts w:ascii="宋体" w:hAnsi="宋体" w:hint="eastAsia"/>
                <w:b/>
                <w:color w:val="000000"/>
                <w:sz w:val="24"/>
              </w:rPr>
              <w:t>0</w:t>
            </w:r>
            <w:r w:rsidRPr="00F15182">
              <w:rPr>
                <w:rFonts w:ascii="宋体" w:hAnsi="宋体"/>
                <w:b/>
                <w:color w:val="000000"/>
                <w:sz w:val="24"/>
              </w:rPr>
              <w:t>分）</w:t>
            </w:r>
          </w:p>
          <w:p w:rsidR="00D40286" w:rsidRPr="00D40286" w:rsidRDefault="00D40286" w:rsidP="00C67BF7">
            <w:pPr>
              <w:pStyle w:val="a5"/>
              <w:widowControl/>
              <w:numPr>
                <w:ilvl w:val="0"/>
                <w:numId w:val="6"/>
              </w:numPr>
              <w:spacing w:afterLines="50" w:after="156"/>
              <w:ind w:firstLineChars="0"/>
              <w:rPr>
                <w:rFonts w:ascii="宋体" w:hAnsi="宋体"/>
                <w:bCs/>
                <w:color w:val="000000" w:themeColor="text1"/>
                <w:sz w:val="24"/>
              </w:rPr>
            </w:pPr>
            <w:r w:rsidRPr="00D40286">
              <w:rPr>
                <w:rFonts w:ascii="宋体" w:hAnsi="宋体" w:hint="eastAsia"/>
                <w:bCs/>
                <w:color w:val="000000" w:themeColor="text1"/>
                <w:sz w:val="24"/>
              </w:rPr>
              <w:t>影响重金属迁移转化的土壤理化性质。</w:t>
            </w:r>
          </w:p>
          <w:p w:rsidR="00D40286" w:rsidRPr="00D40286" w:rsidRDefault="00D40286" w:rsidP="00C67BF7">
            <w:pPr>
              <w:pStyle w:val="a5"/>
              <w:widowControl/>
              <w:numPr>
                <w:ilvl w:val="0"/>
                <w:numId w:val="6"/>
              </w:numPr>
              <w:spacing w:afterLines="50" w:after="156"/>
              <w:ind w:firstLineChars="0"/>
              <w:rPr>
                <w:rFonts w:ascii="宋体" w:hAnsi="宋体"/>
                <w:color w:val="000000" w:themeColor="text1"/>
                <w:sz w:val="24"/>
              </w:rPr>
            </w:pPr>
            <w:r w:rsidRPr="00D40286">
              <w:rPr>
                <w:rFonts w:ascii="宋体" w:hAnsi="宋体"/>
                <w:color w:val="000000" w:themeColor="text1"/>
                <w:sz w:val="24"/>
              </w:rPr>
              <w:t>简述水体富营养化的形成过程</w:t>
            </w:r>
            <w:r w:rsidRPr="00D40286">
              <w:rPr>
                <w:rFonts w:ascii="宋体" w:hAnsi="宋体" w:hint="eastAsia"/>
                <w:color w:val="000000" w:themeColor="text1"/>
                <w:sz w:val="24"/>
              </w:rPr>
              <w:t>。</w:t>
            </w:r>
            <w:r w:rsidRPr="00D40286">
              <w:rPr>
                <w:rFonts w:ascii="宋体" w:hAnsi="宋体"/>
                <w:color w:val="000000" w:themeColor="text1"/>
                <w:sz w:val="24"/>
              </w:rPr>
              <w:t>说明水华和赤潮的异同</w:t>
            </w:r>
            <w:r w:rsidRPr="00D40286">
              <w:rPr>
                <w:rFonts w:ascii="宋体" w:hAnsi="宋体" w:hint="eastAsia"/>
                <w:color w:val="000000" w:themeColor="text1"/>
                <w:sz w:val="24"/>
              </w:rPr>
              <w:t>。</w:t>
            </w:r>
          </w:p>
          <w:p w:rsidR="00D40286" w:rsidRPr="00D40286" w:rsidRDefault="00D40286" w:rsidP="00C67BF7">
            <w:pPr>
              <w:pStyle w:val="a5"/>
              <w:widowControl/>
              <w:numPr>
                <w:ilvl w:val="0"/>
                <w:numId w:val="6"/>
              </w:numPr>
              <w:spacing w:afterLines="50" w:after="156"/>
              <w:ind w:firstLineChars="0"/>
              <w:rPr>
                <w:rFonts w:ascii="宋体" w:hAnsi="宋体" w:cs="Tahoma"/>
                <w:color w:val="000000" w:themeColor="text1"/>
                <w:sz w:val="24"/>
              </w:rPr>
            </w:pPr>
            <w:r w:rsidRPr="00D40286">
              <w:rPr>
                <w:rFonts w:ascii="宋体" w:hAnsi="宋体" w:cs="Tahoma" w:hint="eastAsia"/>
                <w:color w:val="000000" w:themeColor="text1"/>
                <w:sz w:val="24"/>
              </w:rPr>
              <w:t>简述氮氧化物的来源主要分为哪些？</w:t>
            </w:r>
          </w:p>
          <w:p w:rsidR="00D40286" w:rsidRPr="00D40286" w:rsidRDefault="00D40286" w:rsidP="00C67BF7">
            <w:pPr>
              <w:pStyle w:val="a5"/>
              <w:widowControl/>
              <w:numPr>
                <w:ilvl w:val="0"/>
                <w:numId w:val="6"/>
              </w:numPr>
              <w:spacing w:afterLines="50" w:after="156"/>
              <w:ind w:firstLineChars="0"/>
              <w:rPr>
                <w:rFonts w:ascii="宋体" w:hAnsi="宋体" w:cs="Arial"/>
                <w:color w:val="000000" w:themeColor="text1"/>
                <w:sz w:val="24"/>
              </w:rPr>
            </w:pPr>
            <w:r w:rsidRPr="00D40286">
              <w:rPr>
                <w:rFonts w:ascii="宋体" w:hAnsi="宋体" w:cs="Arial" w:hint="eastAsia"/>
                <w:color w:val="000000" w:themeColor="text1"/>
                <w:sz w:val="24"/>
              </w:rPr>
              <w:t>简述我国土地资源严重破坏的表现。</w:t>
            </w:r>
          </w:p>
          <w:p w:rsidR="00D40286" w:rsidRPr="00D40286" w:rsidRDefault="00D40286" w:rsidP="00C67BF7">
            <w:pPr>
              <w:pStyle w:val="a5"/>
              <w:widowControl/>
              <w:numPr>
                <w:ilvl w:val="0"/>
                <w:numId w:val="6"/>
              </w:numPr>
              <w:spacing w:afterLines="50" w:after="156"/>
              <w:ind w:firstLineChars="0"/>
              <w:rPr>
                <w:rFonts w:ascii="宋体" w:hAnsi="宋体" w:cs="Arial"/>
                <w:color w:val="000000" w:themeColor="text1"/>
                <w:sz w:val="24"/>
              </w:rPr>
            </w:pPr>
            <w:r w:rsidRPr="00D40286">
              <w:rPr>
                <w:rFonts w:ascii="宋体" w:hAnsi="宋体" w:cs="Arial" w:hint="eastAsia"/>
                <w:color w:val="000000" w:themeColor="text1"/>
                <w:sz w:val="24"/>
              </w:rPr>
              <w:t>叙述臭氧层破坏会产生哪些方面的危害？</w:t>
            </w:r>
          </w:p>
          <w:p w:rsidR="00D40286" w:rsidRPr="00D40286" w:rsidRDefault="00D40286" w:rsidP="00C67BF7">
            <w:pPr>
              <w:pStyle w:val="a5"/>
              <w:widowControl/>
              <w:numPr>
                <w:ilvl w:val="0"/>
                <w:numId w:val="6"/>
              </w:numPr>
              <w:spacing w:afterLines="50" w:after="156"/>
              <w:ind w:firstLineChars="0"/>
              <w:rPr>
                <w:rFonts w:ascii="宋体" w:hAnsi="宋体"/>
                <w:bCs/>
                <w:color w:val="000000"/>
                <w:sz w:val="24"/>
              </w:rPr>
            </w:pPr>
            <w:r w:rsidRPr="00D40286">
              <w:rPr>
                <w:rFonts w:ascii="宋体" w:hAnsi="宋体" w:cs="Tahoma" w:hint="eastAsia"/>
                <w:color w:val="000000"/>
                <w:sz w:val="24"/>
              </w:rPr>
              <w:t>简述清洁生产的内容。</w:t>
            </w:r>
          </w:p>
          <w:p w:rsidR="00F2192D" w:rsidRPr="00F15182" w:rsidRDefault="00F2192D" w:rsidP="00C67BF7">
            <w:pPr>
              <w:widowControl/>
              <w:numPr>
                <w:ilvl w:val="0"/>
                <w:numId w:val="2"/>
              </w:numPr>
              <w:spacing w:beforeLines="100" w:before="312" w:line="360" w:lineRule="auto"/>
              <w:rPr>
                <w:rFonts w:ascii="宋体" w:hAnsi="宋体"/>
                <w:b/>
                <w:color w:val="000000"/>
                <w:sz w:val="24"/>
              </w:rPr>
            </w:pPr>
            <w:r w:rsidRPr="00F15182">
              <w:rPr>
                <w:rFonts w:ascii="宋体" w:hAnsi="宋体"/>
                <w:b/>
                <w:sz w:val="24"/>
              </w:rPr>
              <w:lastRenderedPageBreak/>
              <w:t>论述</w:t>
            </w:r>
            <w:r w:rsidRPr="00F15182">
              <w:rPr>
                <w:rFonts w:ascii="宋体" w:hAnsi="宋体" w:hint="eastAsia"/>
                <w:b/>
                <w:sz w:val="24"/>
              </w:rPr>
              <w:t>及应用</w:t>
            </w:r>
            <w:r w:rsidRPr="00F15182">
              <w:rPr>
                <w:rFonts w:ascii="宋体" w:hAnsi="宋体"/>
                <w:b/>
                <w:sz w:val="24"/>
              </w:rPr>
              <w:t>题</w:t>
            </w:r>
            <w:r w:rsidRPr="00F15182">
              <w:rPr>
                <w:rFonts w:ascii="宋体" w:hAnsi="宋体"/>
                <w:b/>
                <w:color w:val="000000"/>
                <w:sz w:val="24"/>
              </w:rPr>
              <w:t>（</w:t>
            </w:r>
            <w:r w:rsidR="008045D3">
              <w:rPr>
                <w:rFonts w:ascii="宋体" w:hAnsi="宋体" w:hint="eastAsia"/>
                <w:b/>
                <w:color w:val="000000"/>
                <w:sz w:val="24"/>
              </w:rPr>
              <w:t>每题2</w:t>
            </w:r>
            <w:r w:rsidR="008045D3">
              <w:rPr>
                <w:rFonts w:ascii="宋体" w:hAnsi="宋体"/>
                <w:b/>
                <w:color w:val="000000"/>
                <w:sz w:val="24"/>
              </w:rPr>
              <w:t>0</w:t>
            </w:r>
            <w:r w:rsidR="008045D3">
              <w:rPr>
                <w:rFonts w:ascii="宋体" w:hAnsi="宋体" w:hint="eastAsia"/>
                <w:b/>
                <w:color w:val="000000"/>
                <w:sz w:val="24"/>
              </w:rPr>
              <w:t>分，</w:t>
            </w:r>
            <w:r w:rsidRPr="00F15182">
              <w:rPr>
                <w:rFonts w:ascii="宋体" w:hAnsi="宋体"/>
                <w:b/>
                <w:color w:val="000000"/>
                <w:sz w:val="24"/>
              </w:rPr>
              <w:t>共</w:t>
            </w:r>
            <w:r>
              <w:rPr>
                <w:rFonts w:ascii="宋体" w:hAnsi="宋体"/>
                <w:b/>
                <w:color w:val="000000"/>
                <w:sz w:val="24"/>
              </w:rPr>
              <w:t>4</w:t>
            </w:r>
            <w:r w:rsidRPr="00F15182">
              <w:rPr>
                <w:rFonts w:ascii="宋体" w:hAnsi="宋体" w:hint="eastAsia"/>
                <w:b/>
                <w:color w:val="000000"/>
                <w:sz w:val="24"/>
              </w:rPr>
              <w:t>0</w:t>
            </w:r>
            <w:r w:rsidRPr="00F15182">
              <w:rPr>
                <w:rFonts w:ascii="宋体" w:hAnsi="宋体"/>
                <w:b/>
                <w:color w:val="000000"/>
                <w:sz w:val="24"/>
              </w:rPr>
              <w:t>分）</w:t>
            </w:r>
          </w:p>
          <w:p w:rsidR="00F2192D" w:rsidRPr="00A61234" w:rsidRDefault="00A61234" w:rsidP="00A61234">
            <w:pPr>
              <w:pStyle w:val="a5"/>
              <w:widowControl/>
              <w:numPr>
                <w:ilvl w:val="0"/>
                <w:numId w:val="7"/>
              </w:numPr>
              <w:spacing w:line="360" w:lineRule="auto"/>
              <w:ind w:firstLineChars="0"/>
              <w:rPr>
                <w:rFonts w:ascii="宋体" w:hAnsi="宋体"/>
                <w:sz w:val="24"/>
              </w:rPr>
            </w:pPr>
            <w:r w:rsidRPr="00A61234">
              <w:rPr>
                <w:rFonts w:ascii="宋体" w:hAnsi="宋体" w:hint="eastAsia"/>
                <w:sz w:val="24"/>
              </w:rPr>
              <w:t>请阐述我国城市垃圾填埋处置中存在的主要问题及城市垃圾处理的趋势。</w:t>
            </w:r>
          </w:p>
          <w:p w:rsidR="00A61234" w:rsidRPr="00A61234" w:rsidRDefault="00A61234" w:rsidP="00A61234">
            <w:pPr>
              <w:pStyle w:val="a5"/>
              <w:widowControl/>
              <w:numPr>
                <w:ilvl w:val="0"/>
                <w:numId w:val="7"/>
              </w:numPr>
              <w:spacing w:line="360" w:lineRule="auto"/>
              <w:ind w:firstLineChars="0"/>
              <w:rPr>
                <w:rFonts w:asciiTheme="majorEastAsia" w:eastAsiaTheme="majorEastAsia" w:hAnsiTheme="majorEastAsia"/>
                <w:color w:val="000000"/>
                <w:sz w:val="21"/>
                <w:szCs w:val="21"/>
              </w:rPr>
            </w:pPr>
            <w:r w:rsidRPr="00A61234">
              <w:rPr>
                <w:rFonts w:ascii="宋体" w:hAnsi="宋体" w:hint="eastAsia"/>
                <w:sz w:val="24"/>
              </w:rPr>
              <w:t>我国水污染问题比较严重，请谈谈应该采取哪些技术、经济以及政策法规等方面的措施以解决水污染的问题？</w:t>
            </w:r>
          </w:p>
        </w:tc>
      </w:tr>
    </w:tbl>
    <w:p w:rsidR="00BB53B3" w:rsidRPr="00F2192D" w:rsidRDefault="00F2192D" w:rsidP="00F2192D">
      <w:pPr>
        <w:ind w:firstLine="360"/>
        <w:rPr>
          <w:sz w:val="18"/>
        </w:rPr>
      </w:pPr>
      <w:r>
        <w:rPr>
          <w:rFonts w:hint="eastAsia"/>
          <w:sz w:val="24"/>
        </w:rPr>
        <w:lastRenderedPageBreak/>
        <w:t>考试科目：</w:t>
      </w:r>
      <w:r>
        <w:rPr>
          <w:rFonts w:hint="eastAsia"/>
          <w:color w:val="000000"/>
          <w:sz w:val="24"/>
        </w:rPr>
        <w:t>环境学概论</w:t>
      </w:r>
      <w:r w:rsidR="007A3DD9">
        <w:rPr>
          <w:color w:val="000000"/>
          <w:sz w:val="24"/>
        </w:rPr>
        <w:tab/>
      </w:r>
      <w:r w:rsidR="007A3DD9">
        <w:rPr>
          <w:color w:val="000000"/>
          <w:sz w:val="24"/>
        </w:rPr>
        <w:tab/>
      </w:r>
      <w:r w:rsidR="007A3DD9">
        <w:rPr>
          <w:color w:val="000000"/>
          <w:sz w:val="24"/>
        </w:rPr>
        <w:tab/>
      </w:r>
      <w:r>
        <w:rPr>
          <w:rFonts w:hint="eastAsia"/>
          <w:sz w:val="18"/>
        </w:rPr>
        <w:t>共</w:t>
      </w:r>
      <w:r>
        <w:rPr>
          <w:rFonts w:hint="eastAsia"/>
          <w:sz w:val="18"/>
        </w:rPr>
        <w:t xml:space="preserve">  2 </w:t>
      </w:r>
      <w:r>
        <w:rPr>
          <w:rFonts w:hint="eastAsia"/>
          <w:sz w:val="18"/>
        </w:rPr>
        <w:t>页，第</w:t>
      </w:r>
      <w:r>
        <w:rPr>
          <w:rFonts w:hint="eastAsia"/>
          <w:sz w:val="18"/>
        </w:rPr>
        <w:t xml:space="preserve"> 2  </w:t>
      </w:r>
      <w:r>
        <w:rPr>
          <w:rFonts w:hint="eastAsia"/>
          <w:sz w:val="18"/>
        </w:rPr>
        <w:t>页</w:t>
      </w:r>
    </w:p>
    <w:sectPr w:rsidR="00BB53B3" w:rsidRPr="00F2192D" w:rsidSect="007543C9">
      <w:footerReference w:type="even"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B6F" w:rsidRDefault="00EE7B6F">
      <w:r>
        <w:separator/>
      </w:r>
    </w:p>
  </w:endnote>
  <w:endnote w:type="continuationSeparator" w:id="0">
    <w:p w:rsidR="00EE7B6F" w:rsidRDefault="00EE7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altName w:val="DengXian Light"/>
    <w:panose1 w:val="02010600030101010101"/>
    <w:charset w:val="86"/>
    <w:family w:val="auto"/>
    <w:pitch w:val="variable"/>
    <w:sig w:usb0="A00002BF" w:usb1="38CF7CFA" w:usb2="00000016" w:usb3="00000000" w:csb0="0004000F" w:csb1="00000000"/>
  </w:font>
  <w:font w:name="AdobeSongStd-Light">
    <w:altName w:val="微软雅黑"/>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FBC" w:rsidRDefault="009D3A42">
    <w:pPr>
      <w:pStyle w:val="a4"/>
      <w:framePr w:wrap="around" w:vAnchor="text" w:hAnchor="margin" w:xAlign="center" w:y="1"/>
      <w:rPr>
        <w:rStyle w:val="a3"/>
      </w:rPr>
    </w:pPr>
    <w:r>
      <w:fldChar w:fldCharType="begin"/>
    </w:r>
    <w:r w:rsidR="00F2192D">
      <w:rPr>
        <w:rStyle w:val="a3"/>
      </w:rPr>
      <w:instrText xml:space="preserve">PAGE  </w:instrText>
    </w:r>
    <w:r>
      <w:fldChar w:fldCharType="end"/>
    </w:r>
  </w:p>
  <w:p w:rsidR="005E4FBC" w:rsidRDefault="00471E0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FBC" w:rsidRDefault="009D3A42">
    <w:pPr>
      <w:pStyle w:val="a4"/>
      <w:framePr w:wrap="around" w:vAnchor="text" w:hAnchor="margin" w:xAlign="center" w:y="1"/>
      <w:rPr>
        <w:rStyle w:val="a3"/>
      </w:rPr>
    </w:pPr>
    <w:r>
      <w:fldChar w:fldCharType="begin"/>
    </w:r>
    <w:r w:rsidR="00F2192D">
      <w:rPr>
        <w:rStyle w:val="a3"/>
      </w:rPr>
      <w:instrText xml:space="preserve">PAGE  </w:instrText>
    </w:r>
    <w:r>
      <w:fldChar w:fldCharType="separate"/>
    </w:r>
    <w:r w:rsidR="00471E04">
      <w:rPr>
        <w:rStyle w:val="a3"/>
        <w:noProof/>
      </w:rPr>
      <w:t>1</w:t>
    </w:r>
    <w:r>
      <w:fldChar w:fldCharType="end"/>
    </w:r>
  </w:p>
  <w:p w:rsidR="005E4FBC" w:rsidRDefault="00471E0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B6F" w:rsidRDefault="00EE7B6F">
      <w:r>
        <w:separator/>
      </w:r>
    </w:p>
  </w:footnote>
  <w:footnote w:type="continuationSeparator" w:id="0">
    <w:p w:rsidR="00EE7B6F" w:rsidRDefault="00EE7B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794B"/>
    <w:multiLevelType w:val="hybridMultilevel"/>
    <w:tmpl w:val="F880CD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E9A0184"/>
    <w:multiLevelType w:val="hybridMultilevel"/>
    <w:tmpl w:val="8CA2A2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0817324"/>
    <w:multiLevelType w:val="hybridMultilevel"/>
    <w:tmpl w:val="7C74EE1E"/>
    <w:lvl w:ilvl="0" w:tplc="9BEE86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7CD7227"/>
    <w:multiLevelType w:val="hybridMultilevel"/>
    <w:tmpl w:val="410CE024"/>
    <w:lvl w:ilvl="0" w:tplc="6BA04466">
      <w:start w:val="1"/>
      <w:numFmt w:val="decimal"/>
      <w:lvlText w:val="%1."/>
      <w:lvlJc w:val="left"/>
      <w:pPr>
        <w:ind w:left="420" w:hanging="420"/>
      </w:pPr>
      <w:rPr>
        <w:rFonts w:ascii="宋体" w:eastAsia="宋体" w:hAnsi="宋体"/>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6418A94"/>
    <w:multiLevelType w:val="singleLevel"/>
    <w:tmpl w:val="56418A94"/>
    <w:lvl w:ilvl="0">
      <w:start w:val="3"/>
      <w:numFmt w:val="chineseCounting"/>
      <w:suff w:val="nothing"/>
      <w:lvlText w:val="%1、"/>
      <w:lvlJc w:val="left"/>
    </w:lvl>
  </w:abstractNum>
  <w:abstractNum w:abstractNumId="5">
    <w:nsid w:val="582836CD"/>
    <w:multiLevelType w:val="singleLevel"/>
    <w:tmpl w:val="582836CD"/>
    <w:lvl w:ilvl="0">
      <w:start w:val="1"/>
      <w:numFmt w:val="chineseCounting"/>
      <w:suff w:val="nothing"/>
      <w:lvlText w:val="%1、"/>
      <w:lvlJc w:val="left"/>
    </w:lvl>
  </w:abstractNum>
  <w:abstractNum w:abstractNumId="6">
    <w:nsid w:val="6AB2761E"/>
    <w:multiLevelType w:val="hybridMultilevel"/>
    <w:tmpl w:val="00287C2C"/>
    <w:lvl w:ilvl="0" w:tplc="AB3CC2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4"/>
  </w:num>
  <w:num w:numId="3">
    <w:abstractNumId w:val="2"/>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Q1sTQ3tDA3MTMwNTNV0lEKTi0uzszPAykwrgUAtoN07ywAAAA="/>
  </w:docVars>
  <w:rsids>
    <w:rsidRoot w:val="00353D56"/>
    <w:rsid w:val="000748B9"/>
    <w:rsid w:val="00082B54"/>
    <w:rsid w:val="002A3D2D"/>
    <w:rsid w:val="00336165"/>
    <w:rsid w:val="00353D56"/>
    <w:rsid w:val="004204DF"/>
    <w:rsid w:val="00471E04"/>
    <w:rsid w:val="006A1B2B"/>
    <w:rsid w:val="007A3DD9"/>
    <w:rsid w:val="007F746D"/>
    <w:rsid w:val="008045D3"/>
    <w:rsid w:val="00862BAA"/>
    <w:rsid w:val="00957955"/>
    <w:rsid w:val="009D3A42"/>
    <w:rsid w:val="00A61234"/>
    <w:rsid w:val="00BB53B3"/>
    <w:rsid w:val="00C67BF7"/>
    <w:rsid w:val="00CE270D"/>
    <w:rsid w:val="00D40286"/>
    <w:rsid w:val="00EB7A3F"/>
    <w:rsid w:val="00EE7B6F"/>
    <w:rsid w:val="00F219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92D"/>
    <w:pPr>
      <w:widowControl w:val="0"/>
      <w:jc w:val="both"/>
    </w:pPr>
    <w:rPr>
      <w:rFonts w:ascii="Times New Roman" w:eastAsia="宋体" w:hAnsi="Times New Roman" w:cs="Times New Roman"/>
      <w:sz w:val="8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2192D"/>
  </w:style>
  <w:style w:type="paragraph" w:styleId="a4">
    <w:name w:val="footer"/>
    <w:basedOn w:val="a"/>
    <w:link w:val="Char"/>
    <w:rsid w:val="00F2192D"/>
    <w:pPr>
      <w:tabs>
        <w:tab w:val="center" w:pos="4153"/>
        <w:tab w:val="right" w:pos="8306"/>
      </w:tabs>
      <w:snapToGrid w:val="0"/>
      <w:jc w:val="left"/>
    </w:pPr>
    <w:rPr>
      <w:sz w:val="18"/>
      <w:szCs w:val="18"/>
    </w:rPr>
  </w:style>
  <w:style w:type="character" w:customStyle="1" w:styleId="Char">
    <w:name w:val="页脚 Char"/>
    <w:basedOn w:val="a0"/>
    <w:link w:val="a4"/>
    <w:rsid w:val="00F2192D"/>
    <w:rPr>
      <w:rFonts w:ascii="Times New Roman" w:eastAsia="宋体" w:hAnsi="Times New Roman" w:cs="Times New Roman"/>
      <w:sz w:val="18"/>
      <w:szCs w:val="18"/>
    </w:rPr>
  </w:style>
  <w:style w:type="paragraph" w:styleId="a5">
    <w:name w:val="List Paragraph"/>
    <w:basedOn w:val="a"/>
    <w:uiPriority w:val="34"/>
    <w:qFormat/>
    <w:rsid w:val="00F2192D"/>
    <w:pPr>
      <w:ind w:firstLineChars="200" w:firstLine="420"/>
    </w:pPr>
  </w:style>
  <w:style w:type="paragraph" w:styleId="a6">
    <w:name w:val="header"/>
    <w:basedOn w:val="a"/>
    <w:link w:val="Char0"/>
    <w:uiPriority w:val="99"/>
    <w:unhideWhenUsed/>
    <w:rsid w:val="007A3DD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7A3DD9"/>
    <w:rPr>
      <w:rFonts w:ascii="Times New Roman" w:eastAsia="宋体" w:hAnsi="Times New Roman" w:cs="Times New Roman"/>
      <w:sz w:val="18"/>
      <w:szCs w:val="18"/>
    </w:rPr>
  </w:style>
  <w:style w:type="paragraph" w:styleId="a7">
    <w:name w:val="Balloon Text"/>
    <w:basedOn w:val="a"/>
    <w:link w:val="Char1"/>
    <w:uiPriority w:val="99"/>
    <w:semiHidden/>
    <w:unhideWhenUsed/>
    <w:rsid w:val="000748B9"/>
    <w:rPr>
      <w:sz w:val="18"/>
      <w:szCs w:val="18"/>
    </w:rPr>
  </w:style>
  <w:style w:type="character" w:customStyle="1" w:styleId="Char1">
    <w:name w:val="批注框文本 Char"/>
    <w:basedOn w:val="a0"/>
    <w:link w:val="a7"/>
    <w:uiPriority w:val="99"/>
    <w:semiHidden/>
    <w:rsid w:val="000748B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92D"/>
    <w:pPr>
      <w:widowControl w:val="0"/>
      <w:jc w:val="both"/>
    </w:pPr>
    <w:rPr>
      <w:rFonts w:ascii="Times New Roman" w:eastAsia="宋体" w:hAnsi="Times New Roman" w:cs="Times New Roman"/>
      <w:sz w:val="8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2192D"/>
  </w:style>
  <w:style w:type="paragraph" w:styleId="a4">
    <w:name w:val="footer"/>
    <w:basedOn w:val="a"/>
    <w:link w:val="Char"/>
    <w:rsid w:val="00F2192D"/>
    <w:pPr>
      <w:tabs>
        <w:tab w:val="center" w:pos="4153"/>
        <w:tab w:val="right" w:pos="8306"/>
      </w:tabs>
      <w:snapToGrid w:val="0"/>
      <w:jc w:val="left"/>
    </w:pPr>
    <w:rPr>
      <w:sz w:val="18"/>
      <w:szCs w:val="18"/>
    </w:rPr>
  </w:style>
  <w:style w:type="character" w:customStyle="1" w:styleId="Char">
    <w:name w:val="页脚 Char"/>
    <w:basedOn w:val="a0"/>
    <w:link w:val="a4"/>
    <w:rsid w:val="00F2192D"/>
    <w:rPr>
      <w:rFonts w:ascii="Times New Roman" w:eastAsia="宋体" w:hAnsi="Times New Roman" w:cs="Times New Roman"/>
      <w:sz w:val="18"/>
      <w:szCs w:val="18"/>
    </w:rPr>
  </w:style>
  <w:style w:type="paragraph" w:styleId="a5">
    <w:name w:val="List Paragraph"/>
    <w:basedOn w:val="a"/>
    <w:uiPriority w:val="34"/>
    <w:qFormat/>
    <w:rsid w:val="00F2192D"/>
    <w:pPr>
      <w:ind w:firstLineChars="200" w:firstLine="420"/>
    </w:pPr>
  </w:style>
  <w:style w:type="paragraph" w:styleId="a6">
    <w:name w:val="header"/>
    <w:basedOn w:val="a"/>
    <w:link w:val="Char0"/>
    <w:uiPriority w:val="99"/>
    <w:unhideWhenUsed/>
    <w:rsid w:val="007A3DD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7A3DD9"/>
    <w:rPr>
      <w:rFonts w:ascii="Times New Roman" w:eastAsia="宋体" w:hAnsi="Times New Roman" w:cs="Times New Roman"/>
      <w:sz w:val="18"/>
      <w:szCs w:val="18"/>
    </w:rPr>
  </w:style>
  <w:style w:type="paragraph" w:styleId="a7">
    <w:name w:val="Balloon Text"/>
    <w:basedOn w:val="a"/>
    <w:link w:val="Char1"/>
    <w:uiPriority w:val="99"/>
    <w:semiHidden/>
    <w:unhideWhenUsed/>
    <w:rsid w:val="000748B9"/>
    <w:rPr>
      <w:sz w:val="18"/>
      <w:szCs w:val="18"/>
    </w:rPr>
  </w:style>
  <w:style w:type="character" w:customStyle="1" w:styleId="Char1">
    <w:name w:val="批注框文本 Char"/>
    <w:basedOn w:val="a0"/>
    <w:link w:val="a7"/>
    <w:uiPriority w:val="99"/>
    <w:semiHidden/>
    <w:rsid w:val="000748B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Words>
  <Characters>656</Characters>
  <Application>Microsoft Office Word</Application>
  <DocSecurity>0</DocSecurity>
  <Lines>5</Lines>
  <Paragraphs>1</Paragraphs>
  <ScaleCrop>false</ScaleCrop>
  <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Niu Jie</dc:creator>
  <cp:lastModifiedBy>胡晓农</cp:lastModifiedBy>
  <cp:revision>1</cp:revision>
  <dcterms:created xsi:type="dcterms:W3CDTF">2020-11-12T07:23:00Z</dcterms:created>
  <dcterms:modified xsi:type="dcterms:W3CDTF">2020-11-12T07:25:00Z</dcterms:modified>
</cp:coreProperties>
</file>