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B7AF2"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生命科学技术学院生</w:t>
      </w:r>
      <w:r>
        <w:rPr>
          <w:rFonts w:ascii="宋体" w:hAnsi="宋体" w:eastAsia="宋体"/>
          <w:b/>
          <w:sz w:val="32"/>
          <w:szCs w:val="32"/>
        </w:rPr>
        <w:t>物与</w:t>
      </w:r>
      <w:r>
        <w:rPr>
          <w:rFonts w:hint="eastAsia" w:ascii="宋体" w:hAnsi="宋体" w:eastAsia="宋体"/>
          <w:b/>
          <w:sz w:val="32"/>
          <w:szCs w:val="32"/>
        </w:rPr>
        <w:t>医</w:t>
      </w:r>
      <w:r>
        <w:rPr>
          <w:rFonts w:ascii="宋体" w:hAnsi="宋体" w:eastAsia="宋体"/>
          <w:b/>
          <w:sz w:val="32"/>
          <w:szCs w:val="32"/>
        </w:rPr>
        <w:t>药</w:t>
      </w:r>
      <w:r>
        <w:rPr>
          <w:rFonts w:hint="eastAsia" w:ascii="宋体" w:hAnsi="宋体" w:eastAsia="宋体"/>
          <w:b/>
          <w:sz w:val="32"/>
          <w:szCs w:val="32"/>
        </w:rPr>
        <w:t>专</w:t>
      </w:r>
      <w:r>
        <w:rPr>
          <w:rFonts w:ascii="宋体" w:hAnsi="宋体" w:eastAsia="宋体"/>
          <w:b/>
          <w:sz w:val="32"/>
          <w:szCs w:val="32"/>
        </w:rPr>
        <w:t>业</w:t>
      </w:r>
      <w:r>
        <w:rPr>
          <w:rFonts w:hint="eastAsia" w:ascii="宋体" w:hAnsi="宋体" w:eastAsia="宋体"/>
          <w:b/>
          <w:sz w:val="32"/>
          <w:szCs w:val="32"/>
        </w:rPr>
        <w:t>学位博</w:t>
      </w:r>
      <w:r>
        <w:rPr>
          <w:rFonts w:ascii="宋体" w:hAnsi="宋体" w:eastAsia="宋体"/>
          <w:b/>
          <w:sz w:val="32"/>
          <w:szCs w:val="32"/>
        </w:rPr>
        <w:t>士</w:t>
      </w:r>
      <w:r>
        <w:rPr>
          <w:rFonts w:hint="eastAsia" w:ascii="宋体" w:hAnsi="宋体" w:eastAsia="宋体"/>
          <w:b/>
          <w:sz w:val="32"/>
          <w:szCs w:val="32"/>
        </w:rPr>
        <w:t>点</w:t>
      </w:r>
    </w:p>
    <w:p w14:paraId="2512F3C2"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202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/>
          <w:b/>
          <w:sz w:val="32"/>
          <w:szCs w:val="32"/>
        </w:rPr>
        <w:t>年申请审</w:t>
      </w:r>
      <w:r>
        <w:rPr>
          <w:rFonts w:ascii="宋体" w:hAnsi="宋体" w:eastAsia="宋体"/>
          <w:b/>
          <w:sz w:val="32"/>
          <w:szCs w:val="32"/>
        </w:rPr>
        <w:t>核制</w:t>
      </w:r>
      <w:r>
        <w:rPr>
          <w:rFonts w:hint="eastAsia" w:ascii="宋体" w:hAnsi="宋体" w:eastAsia="宋体"/>
          <w:b/>
          <w:sz w:val="32"/>
          <w:szCs w:val="32"/>
        </w:rPr>
        <w:t>与硕博连读招生工作细则</w:t>
      </w:r>
    </w:p>
    <w:p w14:paraId="14EB2A8C">
      <w:pPr>
        <w:rPr>
          <w:color w:val="000000"/>
          <w:sz w:val="28"/>
          <w:szCs w:val="28"/>
          <w:shd w:val="clear" w:color="auto" w:fill="FFFFFF"/>
        </w:rPr>
      </w:pPr>
    </w:p>
    <w:p w14:paraId="6EE42B10">
      <w:pPr>
        <w:adjustRightInd w:val="0"/>
        <w:snapToGrid w:val="0"/>
        <w:spacing w:line="360" w:lineRule="auto"/>
        <w:ind w:firstLine="426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根据学校博士招生简章相关规定，结合</w:t>
      </w:r>
      <w:r>
        <w:rPr>
          <w:rFonts w:hint="eastAsia" w:ascii="Times New Roman" w:hAnsi="Times New Roman" w:eastAsia="宋体" w:cs="Times New Roman"/>
          <w:sz w:val="24"/>
          <w:szCs w:val="24"/>
        </w:rPr>
        <w:t>专业学位</w:t>
      </w:r>
      <w:r>
        <w:rPr>
          <w:rFonts w:ascii="Times New Roman" w:hAnsi="Times New Roman" w:eastAsia="宋体" w:cs="Times New Roman"/>
          <w:sz w:val="24"/>
          <w:szCs w:val="24"/>
        </w:rPr>
        <w:t>特点，为做好生物与医药专业学位博士招生工作</w:t>
      </w:r>
      <w:r>
        <w:rPr>
          <w:rFonts w:hint="eastAsia" w:ascii="Times New Roman" w:hAnsi="Times New Roman" w:eastAsia="宋体" w:cs="Times New Roman"/>
          <w:sz w:val="24"/>
          <w:szCs w:val="24"/>
        </w:rPr>
        <w:t>，规范</w:t>
      </w:r>
      <w:r>
        <w:rPr>
          <w:rFonts w:ascii="Times New Roman" w:hAnsi="Times New Roman" w:eastAsia="宋体" w:cs="Times New Roman"/>
          <w:sz w:val="24"/>
          <w:szCs w:val="24"/>
        </w:rPr>
        <w:t>审核制</w:t>
      </w:r>
      <w:r>
        <w:rPr>
          <w:rFonts w:hint="eastAsia" w:ascii="Times New Roman" w:hAnsi="Times New Roman" w:eastAsia="宋体" w:cs="Times New Roman"/>
          <w:sz w:val="24"/>
          <w:szCs w:val="24"/>
        </w:rPr>
        <w:t>招生过程</w:t>
      </w:r>
      <w:r>
        <w:rPr>
          <w:rFonts w:ascii="Times New Roman" w:hAnsi="Times New Roman" w:eastAsia="宋体" w:cs="Times New Roman"/>
          <w:sz w:val="24"/>
          <w:szCs w:val="24"/>
        </w:rPr>
        <w:t>，特制定如下工作细则。</w:t>
      </w:r>
    </w:p>
    <w:p w14:paraId="6C67D210">
      <w:pPr>
        <w:adjustRightInd w:val="0"/>
        <w:snapToGrid w:val="0"/>
        <w:spacing w:line="360" w:lineRule="auto"/>
        <w:ind w:firstLine="426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一、</w:t>
      </w:r>
      <w:r>
        <w:rPr>
          <w:rFonts w:ascii="Times New Roman" w:hAnsi="Times New Roman" w:eastAsia="宋体" w:cs="Times New Roman"/>
          <w:b/>
          <w:sz w:val="24"/>
          <w:szCs w:val="24"/>
        </w:rPr>
        <w:t>培养目标</w:t>
      </w:r>
    </w:p>
    <w:p w14:paraId="6487CD07">
      <w:pPr>
        <w:adjustRightInd w:val="0"/>
        <w:snapToGrid w:val="0"/>
        <w:spacing w:line="360" w:lineRule="auto"/>
        <w:ind w:firstLine="424" w:firstLineChars="177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以立德树人为根本，</w:t>
      </w:r>
      <w:r>
        <w:rPr>
          <w:rFonts w:hint="eastAsia" w:ascii="Times New Roman" w:hAnsi="Times New Roman" w:eastAsia="宋体" w:cs="Times New Roman"/>
          <w:sz w:val="24"/>
        </w:rPr>
        <w:t>以职业需求为导向，突出以实践能力、创新能力和社会责任感为核心的综合素质培养，掌握生物与医药行业领域坚实的基础理论和宽广的专业知识、熟悉行业领域的相关规范，具有较强的解决实际问题的能力，能够承担专业技术或管理工作、具有良好的职业素养和国际视野的高层次应用型专门人才。</w:t>
      </w:r>
    </w:p>
    <w:p w14:paraId="3B802DBC">
      <w:pPr>
        <w:adjustRightInd w:val="0"/>
        <w:snapToGrid w:val="0"/>
        <w:spacing w:line="360" w:lineRule="auto"/>
        <w:ind w:firstLine="426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二、</w:t>
      </w:r>
      <w:r>
        <w:rPr>
          <w:rFonts w:ascii="Times New Roman" w:hAnsi="Times New Roman" w:eastAsia="宋体" w:cs="Times New Roman"/>
          <w:b/>
          <w:sz w:val="24"/>
          <w:szCs w:val="24"/>
        </w:rPr>
        <w:t>领导机构</w:t>
      </w:r>
    </w:p>
    <w:p w14:paraId="5D4544A6">
      <w:pPr>
        <w:adjustRightInd w:val="0"/>
        <w:snapToGrid w:val="0"/>
        <w:spacing w:line="360" w:lineRule="auto"/>
        <w:ind w:firstLine="426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本工作在暨南大学生物与医药专业教指委指导下开展工作，并成立不同院系招生方向之间的协调小组，由相关院系主管研究生副院长和研管办主任构成。各</w:t>
      </w:r>
      <w:r>
        <w:rPr>
          <w:rFonts w:ascii="Times New Roman" w:hAnsi="Times New Roman" w:eastAsia="宋体" w:cs="Times New Roman"/>
          <w:sz w:val="24"/>
          <w:szCs w:val="24"/>
        </w:rPr>
        <w:t>学院</w:t>
      </w:r>
      <w:r>
        <w:rPr>
          <w:rFonts w:hint="eastAsia" w:ascii="Times New Roman" w:hAnsi="Times New Roman" w:eastAsia="宋体" w:cs="Times New Roman"/>
          <w:sz w:val="24"/>
          <w:szCs w:val="24"/>
        </w:rPr>
        <w:t>（系）</w:t>
      </w:r>
      <w:r>
        <w:rPr>
          <w:rFonts w:ascii="Times New Roman" w:hAnsi="Times New Roman" w:eastAsia="宋体" w:cs="Times New Roman"/>
          <w:sz w:val="24"/>
          <w:szCs w:val="24"/>
        </w:rPr>
        <w:t>成立招生领导小组，</w:t>
      </w:r>
      <w:r>
        <w:rPr>
          <w:rFonts w:hint="eastAsia" w:ascii="Times New Roman" w:hAnsi="Times New Roman" w:eastAsia="宋体" w:cs="Times New Roman"/>
          <w:sz w:val="24"/>
          <w:szCs w:val="24"/>
        </w:rPr>
        <w:t>具体</w:t>
      </w:r>
      <w:r>
        <w:rPr>
          <w:rFonts w:ascii="Times New Roman" w:hAnsi="Times New Roman" w:eastAsia="宋体" w:cs="Times New Roman"/>
          <w:sz w:val="24"/>
          <w:szCs w:val="24"/>
        </w:rPr>
        <w:t>负责</w:t>
      </w:r>
      <w:r>
        <w:rPr>
          <w:rFonts w:hint="eastAsia" w:ascii="Times New Roman" w:hAnsi="Times New Roman" w:eastAsia="宋体" w:cs="Times New Roman"/>
          <w:sz w:val="24"/>
          <w:szCs w:val="24"/>
        </w:rPr>
        <w:t>所在方向</w:t>
      </w:r>
      <w:r>
        <w:rPr>
          <w:rFonts w:ascii="Times New Roman" w:hAnsi="Times New Roman" w:eastAsia="宋体" w:cs="Times New Roman"/>
          <w:sz w:val="24"/>
          <w:szCs w:val="24"/>
        </w:rPr>
        <w:t>招生工作的</w:t>
      </w:r>
      <w:r>
        <w:rPr>
          <w:rFonts w:hint="eastAsia" w:ascii="Times New Roman" w:hAnsi="Times New Roman" w:eastAsia="宋体" w:cs="Times New Roman"/>
          <w:sz w:val="24"/>
          <w:szCs w:val="24"/>
        </w:rPr>
        <w:t>协调和统筹</w:t>
      </w:r>
      <w:r>
        <w:rPr>
          <w:rFonts w:ascii="Times New Roman" w:hAnsi="Times New Roman" w:eastAsia="宋体" w:cs="Times New Roman"/>
          <w:sz w:val="24"/>
          <w:szCs w:val="24"/>
        </w:rPr>
        <w:t>工作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成立审核面试工作小组，制定招生工作细则，负责对申请人员的材料审核和面试工作。</w:t>
      </w:r>
    </w:p>
    <w:p w14:paraId="0C43B66E">
      <w:pPr>
        <w:adjustRightInd w:val="0"/>
        <w:snapToGrid w:val="0"/>
        <w:spacing w:line="360" w:lineRule="auto"/>
        <w:ind w:firstLine="424" w:firstLineChars="177"/>
        <w:rPr>
          <w:rFonts w:ascii="Times New Roman" w:hAnsi="Times New Roman" w:eastAsia="宋体" w:cs="Times New Roman"/>
          <w:bCs/>
          <w:color w:val="333238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三、</w:t>
      </w:r>
      <w:r>
        <w:rPr>
          <w:rFonts w:ascii="Times New Roman" w:hAnsi="Times New Roman" w:eastAsia="宋体" w:cs="Times New Roman"/>
          <w:b/>
          <w:bCs/>
          <w:color w:val="333238"/>
          <w:kern w:val="0"/>
          <w:sz w:val="24"/>
          <w:szCs w:val="24"/>
        </w:rPr>
        <w:t>报考基本条件及审核条件</w:t>
      </w:r>
      <w:r>
        <w:rPr>
          <w:rFonts w:ascii="Times New Roman" w:hAnsi="Times New Roman" w:eastAsia="宋体" w:cs="Times New Roman"/>
          <w:bCs/>
          <w:color w:val="333238"/>
          <w:kern w:val="0"/>
          <w:sz w:val="24"/>
          <w:szCs w:val="24"/>
        </w:rPr>
        <w:t>：</w:t>
      </w:r>
    </w:p>
    <w:p w14:paraId="4C58B02D">
      <w:pPr>
        <w:widowControl/>
        <w:adjustRightInd w:val="0"/>
        <w:snapToGrid w:val="0"/>
        <w:spacing w:line="360" w:lineRule="auto"/>
        <w:ind w:firstLine="424" w:firstLineChars="177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（一）基本条件：按学校招生简章相关规定要求。</w:t>
      </w:r>
    </w:p>
    <w:p w14:paraId="0B7CCEE0">
      <w:pPr>
        <w:widowControl/>
        <w:adjustRightInd w:val="0"/>
        <w:snapToGrid w:val="0"/>
        <w:spacing w:line="360" w:lineRule="auto"/>
        <w:ind w:firstLine="424" w:firstLineChars="177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（二）申请审核制审核条件</w:t>
      </w:r>
    </w:p>
    <w:p w14:paraId="0D1AB340">
      <w:pPr>
        <w:widowControl/>
        <w:adjustRightInd w:val="0"/>
        <w:snapToGrid w:val="0"/>
        <w:spacing w:line="360" w:lineRule="auto"/>
        <w:ind w:firstLine="424" w:firstLineChars="177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1.招生对象：面向符合报考条件的应、往届硕士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研究生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，不接受同等学力考生报名。录取类别</w:t>
      </w:r>
      <w:r>
        <w:rPr>
          <w:rFonts w:ascii="Times New Roman" w:hAnsi="Times New Roman" w:eastAsia="宋体" w:cs="Times New Roman"/>
          <w:kern w:val="0"/>
          <w:sz w:val="24"/>
          <w:szCs w:val="24"/>
          <w:highlight w:val="none"/>
        </w:rPr>
        <w:t>为非定向全日制。</w:t>
      </w:r>
    </w:p>
    <w:p w14:paraId="54CA452A">
      <w:pPr>
        <w:widowControl/>
        <w:adjustRightInd w:val="0"/>
        <w:snapToGrid w:val="0"/>
        <w:spacing w:line="360" w:lineRule="auto"/>
        <w:ind w:firstLine="424" w:firstLineChars="177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2.审核基本要求：</w:t>
      </w:r>
    </w:p>
    <w:p w14:paraId="2A378C5E">
      <w:pPr>
        <w:widowControl/>
        <w:adjustRightInd w:val="0"/>
        <w:snapToGrid w:val="0"/>
        <w:spacing w:line="360" w:lineRule="auto"/>
        <w:ind w:firstLine="424" w:firstLineChars="177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（1）专业基础扎实，学习成绩良好；</w:t>
      </w:r>
    </w:p>
    <w:p w14:paraId="5F417B06">
      <w:pPr>
        <w:autoSpaceDE w:val="0"/>
        <w:autoSpaceDN w:val="0"/>
        <w:adjustRightInd w:val="0"/>
        <w:snapToGrid w:val="0"/>
        <w:spacing w:line="360" w:lineRule="auto"/>
        <w:ind w:firstLine="424" w:firstLineChars="177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（2）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取得重要研究成果，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以第一作者身份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（含共一）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在SCI II区（中科院大类分区）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及以上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期刊发表学术论文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1篇及以上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；或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作为主要参与人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获得授权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发明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专利1项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及以上（排名前三）；</w:t>
      </w:r>
      <w:r>
        <w:rPr>
          <w:rFonts w:ascii="Times New Roman" w:hAnsi="Times New Roman" w:eastAsia="宋体" w:cs="Times New Roman"/>
          <w:sz w:val="24"/>
          <w:szCs w:val="24"/>
        </w:rPr>
        <w:t>或</w:t>
      </w:r>
      <w:r>
        <w:rPr>
          <w:rFonts w:hint="eastAsia" w:ascii="Times New Roman" w:hAnsi="Times New Roman" w:eastAsia="宋体" w:cs="Times New Roman"/>
          <w:sz w:val="24"/>
          <w:szCs w:val="24"/>
        </w:rPr>
        <w:t>作为</w:t>
      </w:r>
      <w:r>
        <w:rPr>
          <w:rFonts w:ascii="Times New Roman" w:hAnsi="Times New Roman" w:eastAsia="宋体" w:cs="Times New Roman"/>
          <w:sz w:val="24"/>
          <w:szCs w:val="24"/>
        </w:rPr>
        <w:t>主要</w:t>
      </w:r>
      <w:r>
        <w:rPr>
          <w:rFonts w:hint="eastAsia" w:ascii="Times New Roman" w:hAnsi="Times New Roman" w:eastAsia="宋体" w:cs="Times New Roman"/>
          <w:sz w:val="24"/>
          <w:szCs w:val="24"/>
        </w:rPr>
        <w:t>参</w:t>
      </w:r>
      <w:r>
        <w:rPr>
          <w:rFonts w:ascii="Times New Roman" w:hAnsi="Times New Roman" w:eastAsia="宋体" w:cs="Times New Roman"/>
          <w:sz w:val="24"/>
          <w:szCs w:val="24"/>
        </w:rPr>
        <w:t>与人制定行业标准（或技术规范）</w:t>
      </w:r>
      <w:r>
        <w:rPr>
          <w:rFonts w:hint="eastAsia" w:ascii="Times New Roman" w:hAnsi="Times New Roman" w:eastAsia="宋体" w:cs="Times New Roman"/>
          <w:sz w:val="24"/>
          <w:szCs w:val="24"/>
        </w:rPr>
        <w:t>1项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及以上</w:t>
      </w:r>
      <w:r>
        <w:rPr>
          <w:rFonts w:hint="eastAsia" w:ascii="Times New Roman" w:hAnsi="Times New Roman" w:eastAsia="宋体" w:cs="Times New Roman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或获得省级及以上科技奖励；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或获得相当等级行业或市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级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科技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奖励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（排名前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；或已取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得重要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研究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成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果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但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尚未公开发表，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需提供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1万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字以上科技报告，并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须有5位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行专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家（生物与医药专业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学位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博士生导师）推荐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（具体科技报告格式见附件1）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。</w:t>
      </w:r>
    </w:p>
    <w:p w14:paraId="3163DC46">
      <w:pPr>
        <w:widowControl/>
        <w:adjustRightInd w:val="0"/>
        <w:snapToGrid w:val="0"/>
        <w:spacing w:line="360" w:lineRule="auto"/>
        <w:ind w:firstLine="424" w:firstLineChars="177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（3）政审合格，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2位正高职称专家推荐，拟攻读博士研究计划等其他应交材料齐全；</w:t>
      </w:r>
    </w:p>
    <w:p w14:paraId="7A804CCA">
      <w:pPr>
        <w:widowControl/>
        <w:adjustRightInd w:val="0"/>
        <w:snapToGrid w:val="0"/>
        <w:spacing w:line="360" w:lineRule="auto"/>
        <w:ind w:firstLine="424" w:firstLineChars="177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（4）</w:t>
      </w:r>
      <w:r>
        <w:rPr>
          <w:rFonts w:ascii="Times New Roman" w:hAnsi="Times New Roman" w:eastAsia="宋体" w:cs="Times New Roman"/>
          <w:kern w:val="0"/>
          <w:sz w:val="24"/>
          <w:szCs w:val="24"/>
          <w:highlight w:val="none"/>
        </w:rPr>
        <w:t>在职人员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highlight w:val="none"/>
        </w:rPr>
        <w:t>须从事生物与医药相关工作，须</w:t>
      </w:r>
      <w:r>
        <w:rPr>
          <w:rFonts w:ascii="Times New Roman" w:hAnsi="Times New Roman" w:eastAsia="宋体" w:cs="Times New Roman"/>
          <w:kern w:val="0"/>
          <w:sz w:val="24"/>
          <w:szCs w:val="24"/>
          <w:highlight w:val="none"/>
        </w:rPr>
        <w:t>同意脱产学习，并按规定时间提交辞职证明并将人事档案转入我校。</w:t>
      </w:r>
    </w:p>
    <w:p w14:paraId="63860C9D">
      <w:pPr>
        <w:widowControl/>
        <w:adjustRightInd w:val="0"/>
        <w:snapToGrid w:val="0"/>
        <w:spacing w:line="360" w:lineRule="auto"/>
        <w:ind w:firstLine="424" w:firstLineChars="177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5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）一经发现申请材料不实，则取消申请和录取资格。</w:t>
      </w:r>
    </w:p>
    <w:p w14:paraId="10D661A7">
      <w:pPr>
        <w:widowControl/>
        <w:adjustRightInd w:val="0"/>
        <w:snapToGrid w:val="0"/>
        <w:spacing w:line="360" w:lineRule="auto"/>
        <w:ind w:firstLine="424" w:firstLineChars="177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（三）硕博连读审核条件</w:t>
      </w:r>
    </w:p>
    <w:p w14:paraId="072F3F8A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b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本专业不接收硕博连读考生。</w:t>
      </w:r>
    </w:p>
    <w:p w14:paraId="12B7DBB2">
      <w:pPr>
        <w:widowControl/>
        <w:adjustRightInd w:val="0"/>
        <w:snapToGrid w:val="0"/>
        <w:spacing w:line="360" w:lineRule="auto"/>
        <w:ind w:firstLine="482" w:firstLineChars="200"/>
        <w:jc w:val="left"/>
        <w:rPr>
          <w:rFonts w:ascii="Times New Roman" w:hAnsi="Times New Roman" w:eastAsia="宋体" w:cs="Times New Roman"/>
          <w:b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kern w:val="0"/>
          <w:sz w:val="24"/>
          <w:szCs w:val="24"/>
        </w:rPr>
        <w:t>四、材料审核</w:t>
      </w:r>
    </w:p>
    <w:p w14:paraId="6BD68EF1">
      <w:pPr>
        <w:widowControl/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专业点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各招生方向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组织不少于7位专家对申请材料进行审核，分别给出外语、专业素质、研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发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潜力三个方面的成绩（总分300分，每门100分）。实行每位导师独立评分，去掉最高最低分后，再以专业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（招生方向）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为单位，按平均分由高到低排序，确定复试名单。</w:t>
      </w:r>
    </w:p>
    <w:p w14:paraId="22343588">
      <w:pPr>
        <w:widowControl/>
        <w:adjustRightInd w:val="0"/>
        <w:snapToGrid w:val="0"/>
        <w:spacing w:line="360" w:lineRule="auto"/>
        <w:ind w:firstLine="424" w:firstLineChars="177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审核成绩及格要求：每个方面审核成绩不得低于80分，审核总成绩不得低于240分。</w:t>
      </w:r>
    </w:p>
    <w:p w14:paraId="22C5C466">
      <w:pPr>
        <w:adjustRightInd w:val="0"/>
        <w:snapToGrid w:val="0"/>
        <w:spacing w:line="360" w:lineRule="auto"/>
        <w:ind w:firstLine="424" w:firstLineChars="177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实行差额复试，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复试范围比例原则上为200%，上线人数低于200%的，可按实际比例复试。</w:t>
      </w:r>
    </w:p>
    <w:p w14:paraId="6E69722A">
      <w:pPr>
        <w:adjustRightInd w:val="0"/>
        <w:snapToGrid w:val="0"/>
        <w:spacing w:line="360" w:lineRule="auto"/>
        <w:ind w:firstLine="424" w:firstLineChars="176"/>
        <w:jc w:val="left"/>
        <w:rPr>
          <w:rFonts w:ascii="Times New Roman" w:hAnsi="Times New Roman" w:eastAsia="宋体" w:cs="Times New Roman"/>
          <w:b/>
          <w:bCs/>
          <w:color w:val="333238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333238"/>
          <w:kern w:val="0"/>
          <w:sz w:val="24"/>
          <w:szCs w:val="24"/>
        </w:rPr>
        <w:t>五、复试</w:t>
      </w:r>
    </w:p>
    <w:p w14:paraId="7DB2FAE2">
      <w:pPr>
        <w:adjustRightInd w:val="0"/>
        <w:snapToGrid w:val="0"/>
        <w:spacing w:line="360" w:lineRule="auto"/>
        <w:ind w:firstLine="424" w:firstLineChars="177"/>
        <w:jc w:val="left"/>
        <w:rPr>
          <w:rFonts w:ascii="Times New Roman" w:hAnsi="Times New Roman" w:eastAsia="宋体" w:cs="Times New Roman"/>
          <w:bCs/>
          <w:color w:val="333238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color w:val="333238"/>
          <w:kern w:val="0"/>
          <w:sz w:val="24"/>
          <w:szCs w:val="24"/>
        </w:rPr>
        <w:t>具体安排请参见《暨南大学关于做好</w:t>
      </w:r>
      <w:r>
        <w:rPr>
          <w:rFonts w:ascii="Times New Roman" w:hAnsi="Times New Roman" w:eastAsia="宋体" w:cs="Times New Roman"/>
          <w:bCs/>
          <w:color w:val="333238"/>
          <w:kern w:val="0"/>
          <w:sz w:val="24"/>
          <w:szCs w:val="24"/>
        </w:rPr>
        <w:t>202</w:t>
      </w:r>
      <w:r>
        <w:rPr>
          <w:rFonts w:hint="eastAsia" w:ascii="Times New Roman" w:hAnsi="Times New Roman" w:eastAsia="宋体" w:cs="Times New Roman"/>
          <w:bCs/>
          <w:color w:val="333238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 w:cs="Times New Roman"/>
          <w:bCs/>
          <w:color w:val="333238"/>
          <w:kern w:val="0"/>
          <w:sz w:val="24"/>
          <w:szCs w:val="24"/>
        </w:rPr>
        <w:t>年博士研究生申请审核和硕博连读复试录取工作的通知》。</w:t>
      </w:r>
    </w:p>
    <w:p w14:paraId="7A85FD1A">
      <w:pPr>
        <w:adjustRightInd w:val="0"/>
        <w:snapToGrid w:val="0"/>
        <w:spacing w:line="480" w:lineRule="auto"/>
        <w:jc w:val="right"/>
        <w:rPr>
          <w:rFonts w:ascii="Times New Roman" w:hAnsi="Times New Roman" w:eastAsia="宋体" w:cs="Times New Roman"/>
          <w:sz w:val="24"/>
          <w:szCs w:val="28"/>
        </w:rPr>
      </w:pPr>
    </w:p>
    <w:p w14:paraId="592A6181">
      <w:pPr>
        <w:adjustRightInd w:val="0"/>
        <w:snapToGrid w:val="0"/>
        <w:spacing w:line="480" w:lineRule="auto"/>
        <w:jc w:val="right"/>
        <w:rPr>
          <w:rFonts w:ascii="Times New Roman" w:hAnsi="Times New Roman" w:eastAsia="宋体" w:cs="Times New Roman"/>
          <w:sz w:val="24"/>
          <w:szCs w:val="28"/>
        </w:rPr>
      </w:pPr>
    </w:p>
    <w:p w14:paraId="235FBB1D">
      <w:pPr>
        <w:adjustRightInd w:val="0"/>
        <w:snapToGrid w:val="0"/>
        <w:spacing w:line="480" w:lineRule="auto"/>
        <w:jc w:val="right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暨南大学生物与医药专业学位点</w:t>
      </w:r>
    </w:p>
    <w:p w14:paraId="76F6C1B1">
      <w:pPr>
        <w:adjustRightInd w:val="0"/>
        <w:snapToGrid w:val="0"/>
        <w:spacing w:line="480" w:lineRule="auto"/>
        <w:jc w:val="right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202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4"/>
          <w:szCs w:val="28"/>
        </w:rPr>
        <w:t>年</w:t>
      </w:r>
      <w:r>
        <w:rPr>
          <w:rFonts w:ascii="Times New Roman" w:hAnsi="Times New Roman" w:eastAsia="宋体" w:cs="Times New Roman"/>
          <w:sz w:val="24"/>
          <w:szCs w:val="28"/>
        </w:rPr>
        <w:t>1</w:t>
      </w:r>
      <w:r>
        <w:rPr>
          <w:rFonts w:hint="eastAsia" w:ascii="Times New Roman" w:hAnsi="Times New Roman" w:eastAsia="宋体" w:cs="Times New Roman"/>
          <w:sz w:val="24"/>
          <w:szCs w:val="28"/>
        </w:rPr>
        <w:t>1月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14</w:t>
      </w:r>
      <w:r>
        <w:rPr>
          <w:rFonts w:hint="eastAsia" w:ascii="Times New Roman" w:hAnsi="Times New Roman" w:eastAsia="宋体" w:cs="Times New Roman"/>
          <w:sz w:val="24"/>
          <w:szCs w:val="28"/>
        </w:rPr>
        <w:t>日</w:t>
      </w:r>
    </w:p>
    <w:p w14:paraId="226F3A9C">
      <w:pPr>
        <w:adjustRightInd w:val="0"/>
        <w:snapToGrid w:val="0"/>
        <w:spacing w:line="560" w:lineRule="exact"/>
        <w:ind w:right="560"/>
        <w:rPr>
          <w:rFonts w:ascii="Times New Roman" w:hAnsi="Times New Roman" w:eastAsia="仿宋"/>
          <w:sz w:val="28"/>
          <w:szCs w:val="28"/>
        </w:rPr>
      </w:pPr>
    </w:p>
    <w:p w14:paraId="4201D4D0">
      <w:pPr>
        <w:adjustRightInd w:val="0"/>
        <w:snapToGrid w:val="0"/>
        <w:spacing w:line="560" w:lineRule="exact"/>
        <w:ind w:right="560"/>
        <w:rPr>
          <w:rFonts w:ascii="Times New Roman" w:hAnsi="Times New Roman" w:eastAsia="仿宋"/>
          <w:sz w:val="28"/>
          <w:szCs w:val="28"/>
        </w:rPr>
      </w:pPr>
    </w:p>
    <w:p w14:paraId="1567CD9F">
      <w:pPr>
        <w:adjustRightInd w:val="0"/>
        <w:snapToGrid w:val="0"/>
        <w:spacing w:line="560" w:lineRule="exact"/>
        <w:ind w:right="560"/>
        <w:rPr>
          <w:rFonts w:ascii="Times New Roman" w:hAnsi="Times New Roman" w:eastAsia="仿宋"/>
          <w:sz w:val="28"/>
          <w:szCs w:val="28"/>
        </w:rPr>
      </w:pPr>
    </w:p>
    <w:p w14:paraId="781D9DE3">
      <w:pPr>
        <w:adjustRightInd w:val="0"/>
        <w:snapToGrid w:val="0"/>
        <w:spacing w:line="560" w:lineRule="exact"/>
        <w:ind w:right="560"/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附：</w:t>
      </w:r>
    </w:p>
    <w:p w14:paraId="0466FA9A">
      <w:pPr>
        <w:adjustRightInd w:val="0"/>
        <w:snapToGrid w:val="0"/>
        <w:spacing w:line="560" w:lineRule="exact"/>
        <w:ind w:right="560" w:firstLine="562" w:firstLineChars="200"/>
        <w:rPr>
          <w:rFonts w:ascii="Times New Roman" w:hAnsi="Times New Roman" w:eastAsia="仿宋"/>
          <w:b/>
          <w:sz w:val="28"/>
          <w:szCs w:val="28"/>
        </w:rPr>
      </w:pPr>
      <w:r>
        <w:rPr>
          <w:rFonts w:hint="eastAsia" w:ascii="Times New Roman" w:hAnsi="Times New Roman" w:eastAsia="仿宋"/>
          <w:b/>
          <w:sz w:val="28"/>
          <w:szCs w:val="28"/>
        </w:rPr>
        <w:t>生物与医药（招生单位：生命科学技术学院）相关申请材料寄送地址</w:t>
      </w:r>
      <w:bookmarkStart w:id="0" w:name="_GoBack"/>
      <w:bookmarkEnd w:id="0"/>
      <w:r>
        <w:rPr>
          <w:rFonts w:hint="eastAsia" w:ascii="Times New Roman" w:hAnsi="Times New Roman" w:eastAsia="仿宋"/>
          <w:b/>
          <w:sz w:val="28"/>
          <w:szCs w:val="28"/>
        </w:rPr>
        <w:t>：广东省广州市天河区黄埔大道西</w:t>
      </w:r>
      <w:r>
        <w:rPr>
          <w:rFonts w:ascii="Times New Roman" w:hAnsi="Times New Roman" w:eastAsia="仿宋"/>
          <w:b/>
          <w:sz w:val="28"/>
          <w:szCs w:val="28"/>
        </w:rPr>
        <w:t>601</w:t>
      </w:r>
      <w:r>
        <w:rPr>
          <w:rFonts w:hint="eastAsia" w:ascii="Times New Roman" w:hAnsi="Times New Roman" w:eastAsia="仿宋"/>
          <w:b/>
          <w:sz w:val="28"/>
          <w:szCs w:val="28"/>
        </w:rPr>
        <w:t>号暨南大学生科院</w:t>
      </w:r>
      <w:r>
        <w:rPr>
          <w:rFonts w:ascii="Times New Roman" w:hAnsi="Times New Roman" w:eastAsia="仿宋"/>
          <w:b/>
          <w:sz w:val="28"/>
          <w:szCs w:val="28"/>
        </w:rPr>
        <w:t>10</w:t>
      </w:r>
      <w:r>
        <w:rPr>
          <w:rFonts w:hint="eastAsia" w:ascii="Times New Roman" w:hAnsi="Times New Roman" w:eastAsia="仿宋"/>
          <w:b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eastAsia="仿宋"/>
          <w:b/>
          <w:sz w:val="28"/>
          <w:szCs w:val="28"/>
        </w:rPr>
        <w:t>室</w:t>
      </w:r>
    </w:p>
    <w:p w14:paraId="66BFEAEF">
      <w:pPr>
        <w:adjustRightInd w:val="0"/>
        <w:snapToGrid w:val="0"/>
        <w:spacing w:line="560" w:lineRule="exact"/>
        <w:ind w:right="560" w:firstLine="562" w:firstLineChars="200"/>
        <w:rPr>
          <w:rFonts w:ascii="Times New Roman" w:hAnsi="Times New Roman" w:eastAsia="仿宋"/>
          <w:b/>
          <w:sz w:val="28"/>
          <w:szCs w:val="28"/>
        </w:rPr>
      </w:pPr>
      <w:r>
        <w:rPr>
          <w:rFonts w:hint="eastAsia" w:ascii="Times New Roman" w:hAnsi="Times New Roman" w:eastAsia="仿宋"/>
          <w:b/>
          <w:sz w:val="28"/>
          <w:szCs w:val="28"/>
        </w:rPr>
        <w:t>收件人：</w:t>
      </w:r>
      <w:r>
        <w:rPr>
          <w:rFonts w:hint="eastAsia" w:ascii="Times New Roman" w:hAnsi="Times New Roman" w:eastAsia="仿宋"/>
          <w:b/>
          <w:sz w:val="28"/>
          <w:szCs w:val="28"/>
          <w:lang w:eastAsia="zh-CN"/>
        </w:rPr>
        <w:t>欧</w:t>
      </w:r>
      <w:r>
        <w:rPr>
          <w:rFonts w:hint="eastAsia" w:ascii="Times New Roman" w:hAnsi="Times New Roman" w:eastAsia="仿宋"/>
          <w:b/>
          <w:sz w:val="28"/>
          <w:szCs w:val="28"/>
        </w:rPr>
        <w:t>老师</w:t>
      </w:r>
    </w:p>
    <w:p w14:paraId="4890BD78">
      <w:pPr>
        <w:adjustRightInd w:val="0"/>
        <w:snapToGrid w:val="0"/>
        <w:spacing w:line="560" w:lineRule="exact"/>
        <w:ind w:right="560" w:firstLine="562" w:firstLineChars="200"/>
        <w:rPr>
          <w:rFonts w:hint="default" w:ascii="Times New Roman" w:hAnsi="Times New Roman" w:eastAsia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b/>
          <w:sz w:val="28"/>
          <w:szCs w:val="28"/>
        </w:rPr>
        <w:t>联系电话：</w:t>
      </w:r>
      <w:r>
        <w:rPr>
          <w:rFonts w:ascii="Times New Roman" w:hAnsi="Times New Roman" w:eastAsia="仿宋"/>
          <w:b/>
          <w:sz w:val="28"/>
          <w:szCs w:val="28"/>
        </w:rPr>
        <w:t>020-852262</w:t>
      </w:r>
      <w:r>
        <w:rPr>
          <w:rFonts w:hint="eastAsia" w:ascii="Times New Roman" w:hAnsi="Times New Roman" w:eastAsia="仿宋"/>
          <w:b/>
          <w:sz w:val="28"/>
          <w:szCs w:val="28"/>
          <w:lang w:val="en-US" w:eastAsia="zh-CN"/>
        </w:rPr>
        <w:t>72</w:t>
      </w:r>
    </w:p>
    <w:p w14:paraId="58895024">
      <w:pPr>
        <w:adjustRightInd w:val="0"/>
        <w:snapToGrid w:val="0"/>
        <w:spacing w:line="560" w:lineRule="exact"/>
        <w:ind w:right="560" w:firstLine="562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仿宋"/>
          <w:b/>
          <w:sz w:val="28"/>
          <w:szCs w:val="28"/>
        </w:rPr>
        <w:t>邮箱</w:t>
      </w:r>
      <w:r>
        <w:rPr>
          <w:rFonts w:hint="eastAsia" w:ascii="Times New Roman" w:hAnsi="Times New Roman" w:eastAsia="仿宋"/>
          <w:sz w:val="28"/>
          <w:szCs w:val="28"/>
        </w:rPr>
        <w:t>：</w:t>
      </w: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785572198</w:t>
      </w:r>
      <w:r>
        <w:rPr>
          <w:rFonts w:ascii="Times New Roman" w:hAnsi="Times New Roman" w:eastAsia="仿宋"/>
          <w:sz w:val="28"/>
          <w:szCs w:val="28"/>
        </w:rPr>
        <w:t>@qq.com</w:t>
      </w: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1ZGRiYTEyZTlmZGZlMGY1MGU4MDNlZTcxYmE1ZjUifQ=="/>
  </w:docVars>
  <w:rsids>
    <w:rsidRoot w:val="00713B43"/>
    <w:rsid w:val="00011CD0"/>
    <w:rsid w:val="000403A3"/>
    <w:rsid w:val="000429E4"/>
    <w:rsid w:val="00077A2C"/>
    <w:rsid w:val="00080EA1"/>
    <w:rsid w:val="000815D6"/>
    <w:rsid w:val="00085B26"/>
    <w:rsid w:val="000A0A17"/>
    <w:rsid w:val="000B3B5F"/>
    <w:rsid w:val="000C1766"/>
    <w:rsid w:val="000D1BFF"/>
    <w:rsid w:val="00124572"/>
    <w:rsid w:val="0013341D"/>
    <w:rsid w:val="00171FC7"/>
    <w:rsid w:val="001A5157"/>
    <w:rsid w:val="001D036B"/>
    <w:rsid w:val="001E2C4D"/>
    <w:rsid w:val="0021192F"/>
    <w:rsid w:val="00216A60"/>
    <w:rsid w:val="0023411D"/>
    <w:rsid w:val="00241119"/>
    <w:rsid w:val="002E0FB6"/>
    <w:rsid w:val="002F336B"/>
    <w:rsid w:val="002F46BE"/>
    <w:rsid w:val="002F7C5A"/>
    <w:rsid w:val="003706F7"/>
    <w:rsid w:val="003963B1"/>
    <w:rsid w:val="003A1645"/>
    <w:rsid w:val="003E6F31"/>
    <w:rsid w:val="003F4F47"/>
    <w:rsid w:val="003F51A6"/>
    <w:rsid w:val="004356AD"/>
    <w:rsid w:val="004362F7"/>
    <w:rsid w:val="00457B9E"/>
    <w:rsid w:val="0046226A"/>
    <w:rsid w:val="00475FBB"/>
    <w:rsid w:val="00482A77"/>
    <w:rsid w:val="004A3199"/>
    <w:rsid w:val="004A39DB"/>
    <w:rsid w:val="004B2D1E"/>
    <w:rsid w:val="004F64FE"/>
    <w:rsid w:val="00520383"/>
    <w:rsid w:val="00526659"/>
    <w:rsid w:val="005809E5"/>
    <w:rsid w:val="005A7BD3"/>
    <w:rsid w:val="005B7EE1"/>
    <w:rsid w:val="005C2971"/>
    <w:rsid w:val="005D54C2"/>
    <w:rsid w:val="005D6B4F"/>
    <w:rsid w:val="005E2D3F"/>
    <w:rsid w:val="00616E38"/>
    <w:rsid w:val="00654E4A"/>
    <w:rsid w:val="00683200"/>
    <w:rsid w:val="006A4056"/>
    <w:rsid w:val="006A5159"/>
    <w:rsid w:val="006C2758"/>
    <w:rsid w:val="006E2FD5"/>
    <w:rsid w:val="006F34C6"/>
    <w:rsid w:val="006F4451"/>
    <w:rsid w:val="00713B43"/>
    <w:rsid w:val="00714547"/>
    <w:rsid w:val="007245F3"/>
    <w:rsid w:val="00731E38"/>
    <w:rsid w:val="00733071"/>
    <w:rsid w:val="007E1B4B"/>
    <w:rsid w:val="007E45B9"/>
    <w:rsid w:val="00805B09"/>
    <w:rsid w:val="008565BE"/>
    <w:rsid w:val="00857394"/>
    <w:rsid w:val="0087212A"/>
    <w:rsid w:val="008D7AAF"/>
    <w:rsid w:val="008E6E8E"/>
    <w:rsid w:val="008F06B8"/>
    <w:rsid w:val="0092224D"/>
    <w:rsid w:val="009544CF"/>
    <w:rsid w:val="00955457"/>
    <w:rsid w:val="00977CE1"/>
    <w:rsid w:val="009A4066"/>
    <w:rsid w:val="009B5201"/>
    <w:rsid w:val="009D1F33"/>
    <w:rsid w:val="009E72F4"/>
    <w:rsid w:val="009F3996"/>
    <w:rsid w:val="00A03F5C"/>
    <w:rsid w:val="00A14CBF"/>
    <w:rsid w:val="00A307E2"/>
    <w:rsid w:val="00A3372D"/>
    <w:rsid w:val="00A4090F"/>
    <w:rsid w:val="00A44885"/>
    <w:rsid w:val="00A61396"/>
    <w:rsid w:val="00A65B4B"/>
    <w:rsid w:val="00A97433"/>
    <w:rsid w:val="00A97F6D"/>
    <w:rsid w:val="00AB7115"/>
    <w:rsid w:val="00AD60F7"/>
    <w:rsid w:val="00B075CF"/>
    <w:rsid w:val="00B36872"/>
    <w:rsid w:val="00B5768D"/>
    <w:rsid w:val="00B61B66"/>
    <w:rsid w:val="00B64B1E"/>
    <w:rsid w:val="00B748A8"/>
    <w:rsid w:val="00B901CE"/>
    <w:rsid w:val="00BC58A0"/>
    <w:rsid w:val="00BD2ED3"/>
    <w:rsid w:val="00C051EF"/>
    <w:rsid w:val="00C21330"/>
    <w:rsid w:val="00C461BB"/>
    <w:rsid w:val="00C96906"/>
    <w:rsid w:val="00CC0107"/>
    <w:rsid w:val="00CC1575"/>
    <w:rsid w:val="00D002DB"/>
    <w:rsid w:val="00D03674"/>
    <w:rsid w:val="00D74919"/>
    <w:rsid w:val="00D83527"/>
    <w:rsid w:val="00DA26ED"/>
    <w:rsid w:val="00DA6997"/>
    <w:rsid w:val="00DB3B0C"/>
    <w:rsid w:val="00E3180B"/>
    <w:rsid w:val="00E7488C"/>
    <w:rsid w:val="00EB78AB"/>
    <w:rsid w:val="00ED2A9B"/>
    <w:rsid w:val="00EF2C32"/>
    <w:rsid w:val="00F03358"/>
    <w:rsid w:val="00F16A33"/>
    <w:rsid w:val="00F46A14"/>
    <w:rsid w:val="00F823BA"/>
    <w:rsid w:val="00F97E4F"/>
    <w:rsid w:val="00FC7E14"/>
    <w:rsid w:val="00FF3FA1"/>
    <w:rsid w:val="0F5B2666"/>
    <w:rsid w:val="16096115"/>
    <w:rsid w:val="2AD7285B"/>
    <w:rsid w:val="38E96FEE"/>
    <w:rsid w:val="46D24A1B"/>
    <w:rsid w:val="4B536F20"/>
    <w:rsid w:val="5C482D0C"/>
    <w:rsid w:val="703277A2"/>
    <w:rsid w:val="782902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jz</Company>
  <Pages>3</Pages>
  <Words>1216</Words>
  <Characters>1277</Characters>
  <Lines>9</Lines>
  <Paragraphs>2</Paragraphs>
  <TotalTime>233</TotalTime>
  <ScaleCrop>false</ScaleCrop>
  <LinksUpToDate>false</LinksUpToDate>
  <CharactersWithSpaces>1278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2022-10-28T03:07:00Z</dcterms:created>
  <dc:creator>邢少璟</dc:creator>
  <cp:lastModifiedBy>Dream a dream</cp:lastModifiedBy>
  <cp:lastPrinted>2024-11-14T06:33:00Z</cp:lastPrinted>
  <dcterms:modified xsi:type="dcterms:W3CDTF">2024-11-14T06:57:45Z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27EECBF6A66F4D69802429D270B3CCA6_12</vt:lpwstr>
  </property>
</Properties>
</file>