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2018年新闻与传播学院</w:t>
      </w:r>
    </w:p>
    <w:p>
      <w:pPr>
        <w:spacing w:line="520" w:lineRule="exact"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申请审核制和硕博连读博士招生工作细则</w:t>
      </w:r>
    </w:p>
    <w:p>
      <w:pPr>
        <w:spacing w:line="240" w:lineRule="exact"/>
        <w:rPr>
          <w:rFonts w:ascii="Calibri" w:hAnsi="Calibri" w:eastAsia="宋体" w:cs="Times New Roman"/>
          <w:sz w:val="28"/>
          <w:szCs w:val="28"/>
        </w:rPr>
      </w:pP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根据《</w:t>
      </w:r>
      <w:r>
        <w:rPr>
          <w:rFonts w:ascii="宋体" w:hAnsi="宋体" w:eastAsia="宋体" w:cs="Times New Roman"/>
          <w:sz w:val="28"/>
          <w:szCs w:val="28"/>
        </w:rPr>
        <w:t>201</w:t>
      </w:r>
      <w:r>
        <w:rPr>
          <w:rFonts w:hint="eastAsia" w:ascii="宋体" w:hAnsi="宋体" w:eastAsia="宋体" w:cs="Times New Roman"/>
          <w:sz w:val="28"/>
          <w:szCs w:val="28"/>
        </w:rPr>
        <w:t>8</w:t>
      </w:r>
      <w:r>
        <w:rPr>
          <w:rFonts w:ascii="宋体" w:hAnsi="宋体" w:eastAsia="宋体" w:cs="Times New Roman"/>
          <w:sz w:val="28"/>
          <w:szCs w:val="28"/>
        </w:rPr>
        <w:t>年暨南大学博士学位研究生（大陆生）招生简章</w:t>
      </w:r>
      <w:r>
        <w:rPr>
          <w:rFonts w:hint="eastAsia" w:ascii="宋体" w:hAnsi="宋体" w:eastAsia="宋体" w:cs="Times New Roman"/>
          <w:sz w:val="28"/>
          <w:szCs w:val="28"/>
        </w:rPr>
        <w:t>》，结合学科特点，为做好我院2018年博士申请审核制和硕博连读招生工作，特制定如下工作细则。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一、培养目标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培养德、智、体全面发展，掌握本学科坚实的基础理论和系统深入的专门知识，具有独立从事科学研究工作的能力，在科学和专门技术领域做出创造性成果的高级专门人才。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二、领导机构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学院成立研究生招生领导小组，负责研究生招生的统筹工作。专业点成立材料审核和复试工作小组，负责对申请人员的材料进行审核和面试工作。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三、报考基本条件及审核条件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（一）报考基本条件及报考时间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参见《</w:t>
      </w:r>
      <w:r>
        <w:rPr>
          <w:rFonts w:ascii="宋体" w:hAnsi="宋体" w:eastAsia="宋体" w:cs="Times New Roman"/>
          <w:sz w:val="28"/>
          <w:szCs w:val="28"/>
        </w:rPr>
        <w:t>201</w:t>
      </w:r>
      <w:r>
        <w:rPr>
          <w:rFonts w:hint="eastAsia" w:ascii="宋体" w:hAnsi="宋体" w:eastAsia="宋体" w:cs="Times New Roman"/>
          <w:sz w:val="28"/>
          <w:szCs w:val="28"/>
        </w:rPr>
        <w:t>8</w:t>
      </w:r>
      <w:r>
        <w:rPr>
          <w:rFonts w:ascii="宋体" w:hAnsi="宋体" w:eastAsia="宋体" w:cs="Times New Roman"/>
          <w:sz w:val="28"/>
          <w:szCs w:val="28"/>
        </w:rPr>
        <w:t>年暨南大学博士学位研究生（大陆生）招生简章</w:t>
      </w:r>
      <w:r>
        <w:rPr>
          <w:rFonts w:hint="eastAsia" w:ascii="宋体" w:hAnsi="宋体" w:eastAsia="宋体" w:cs="Times New Roman"/>
          <w:sz w:val="28"/>
          <w:szCs w:val="28"/>
        </w:rPr>
        <w:t>》。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（二）招生对象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1、申请审核制：面向符合报考条件的应、往届学术型硕士，不接受专业学位与同等学力考生报名。录取类别为非定向全日制。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在职考生报考，复试时须提交单位提供的辞职证明。如被录取，须辞去原单位工作，并按规定时间将人事档案转入我校，全脱产学习。否则，取消录取资格。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2、硕博连读：面向符合报考条件的暨南大学非定向全日制学术型硕士在校生，录取类别为非定向全日制。具体要求见暨研﹝2011﹞66号文（自研招网下载中心下载）。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（三）科研审核条件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在符合《2018年暨南大学博士学位研究生（大陆生）招生简章》相关要求前提下，报考新闻传播学类专业的申请审核制和硕博连读申请人，还需符合以下条件：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1、2013年以来，在CSSCI来源期刊（不含扩展版）或更高层次学术期刊至少公开发表1篇学术论文，且文章的署名为独立作者或第一作者，或其导师第一作者、本人第二作者。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2、公开发表的学术论文指的是篇幅在4000字以上的文章（不包括会议综述）。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在确定材料审核环节“专业素质”与“研究潜力”得分时，只参考申请人提交的符合以上两个条件的科研材料进行打分。其他相关材料，在考生进入复试时进行综合考察。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四、材料审核</w:t>
      </w:r>
    </w:p>
    <w:p>
      <w:pPr>
        <w:adjustRightInd w:val="0"/>
        <w:spacing w:line="43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学院在学校规定时间内，组织本专业不少于7位专家对申请材料进行审核，分别给出外语、专业素质、研究潜力三个方面的成绩（总分300分，每门100分）。实行每位导师独立评分，去掉最高最低分后，按平均分由高到低排序，确定复试名单。复试人数与录取人数比例原则上不超过2:1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2、审核成绩及格要求。每个方面审核成绩不得低于80分，审核总成绩不得低于240分。否则，不予通过。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五、复试与拟录取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（一）复试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1、复试采取面试形式。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2、每位考生复试时间原则上不少于30分钟，其中考生用PPT进行15分钟学术情况汇报（包括用英语进行不少于2分钟的自我情况介绍）。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3、学院组织不少于7位专业导师对考生进行面试，独立评分，去掉最高与最低分，再计算平均分。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（二）成绩与拟录取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1、材料审核成绩与复试成绩权重分别为50%。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2、复试人数与录取人数比例原则上不超过2:1。经学校研究生招生工作领导小组批准，可适当扩大。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3、以专业为单位，按材料审核成绩与复试成绩相加后的总成绩排序确定拟录取名单。拟录取名单公示后，师生互选。</w:t>
      </w:r>
    </w:p>
    <w:p>
      <w:pPr>
        <w:adjustRightInd w:val="0"/>
        <w:spacing w:line="43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4、其他事宜请详见暨南大学研招网http://yz.jnu.edu.cn/。</w:t>
      </w:r>
    </w:p>
    <w:p>
      <w:pPr>
        <w:adjustRightInd w:val="0"/>
        <w:spacing w:line="420" w:lineRule="exact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238"/>
          <w:sz w:val="21"/>
          <w:szCs w:val="21"/>
          <w:lang w:val="en-US" w:eastAsia="zh-CN"/>
        </w:rPr>
        <w:t>（备注：申请材料务必于</w:t>
      </w:r>
      <w:r>
        <w:rPr>
          <w:rFonts w:hint="eastAsia" w:ascii="宋体" w:hAnsi="宋体" w:eastAsia="宋体" w:cs="宋体"/>
          <w:color w:val="333238"/>
          <w:sz w:val="21"/>
          <w:szCs w:val="21"/>
          <w:lang w:val="en-US"/>
        </w:rPr>
        <w:t>2017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238"/>
          <w:sz w:val="21"/>
          <w:szCs w:val="21"/>
          <w:lang w:val="en-US"/>
        </w:rPr>
        <w:t>12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月</w:t>
      </w:r>
      <w:r>
        <w:rPr>
          <w:rFonts w:hint="eastAsia" w:ascii="宋体" w:hAnsi="宋体" w:eastAsia="宋体" w:cs="宋体"/>
          <w:color w:val="333238"/>
          <w:sz w:val="21"/>
          <w:szCs w:val="21"/>
          <w:lang w:val="en-US"/>
        </w:rPr>
        <w:t>10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日前直接</w:t>
      </w:r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送达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或</w:t>
      </w:r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快递到</w:t>
      </w:r>
      <w:bookmarkStart w:id="0" w:name="_GoBack"/>
      <w:bookmarkEnd w:id="0"/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我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院研究生管理</w:t>
      </w:r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办公室</w:t>
      </w:r>
      <w:r>
        <w:rPr>
          <w:rFonts w:hint="eastAsia" w:ascii="宋体" w:hAnsi="宋体" w:eastAsia="宋体" w:cs="宋体"/>
          <w:color w:val="333238"/>
          <w:sz w:val="21"/>
          <w:szCs w:val="21"/>
        </w:rPr>
        <w:t>，过期不候</w:t>
      </w:r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。申请材料送交或邮寄地址：广州市天河区黄埔大道西</w:t>
      </w:r>
      <w:r>
        <w:rPr>
          <w:rFonts w:hint="eastAsia" w:ascii="宋体" w:hAnsi="宋体" w:eastAsia="宋体" w:cs="宋体"/>
          <w:color w:val="333238"/>
          <w:sz w:val="21"/>
          <w:szCs w:val="21"/>
          <w:lang w:val="en-US" w:eastAsia="zh-CN"/>
        </w:rPr>
        <w:t>601号</w:t>
      </w:r>
      <w:r>
        <w:rPr>
          <w:rFonts w:hint="eastAsia" w:ascii="宋体" w:hAnsi="宋体" w:eastAsia="宋体" w:cs="宋体"/>
          <w:color w:val="333238"/>
          <w:sz w:val="21"/>
          <w:szCs w:val="21"/>
          <w:lang w:eastAsia="zh-CN"/>
        </w:rPr>
        <w:t>暨南大学新闻与传播学院研管办（第一文科楼</w:t>
      </w:r>
      <w:r>
        <w:rPr>
          <w:rFonts w:hint="eastAsia" w:ascii="宋体" w:hAnsi="宋体" w:eastAsia="宋体" w:cs="宋体"/>
          <w:color w:val="333238"/>
          <w:sz w:val="21"/>
          <w:szCs w:val="21"/>
          <w:lang w:val="en-US" w:eastAsia="zh-CN"/>
        </w:rPr>
        <w:t>617室）韩莉 电话：020-85225891）</w:t>
      </w:r>
    </w:p>
    <w:p>
      <w:pPr>
        <w:adjustRightInd w:val="0"/>
        <w:spacing w:line="43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   新闻与传播学院</w:t>
      </w:r>
    </w:p>
    <w:p>
      <w:pPr>
        <w:adjustRightInd w:val="0"/>
        <w:spacing w:line="430" w:lineRule="exact"/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  2017年11月16日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6"/>
    <w:rsid w:val="00035E4F"/>
    <w:rsid w:val="00072E56"/>
    <w:rsid w:val="0011737F"/>
    <w:rsid w:val="00142BC2"/>
    <w:rsid w:val="00187427"/>
    <w:rsid w:val="001914DB"/>
    <w:rsid w:val="001B64B9"/>
    <w:rsid w:val="001C0028"/>
    <w:rsid w:val="001C2708"/>
    <w:rsid w:val="00254F61"/>
    <w:rsid w:val="00292939"/>
    <w:rsid w:val="002A042F"/>
    <w:rsid w:val="002B2BF8"/>
    <w:rsid w:val="002D4F7F"/>
    <w:rsid w:val="003249CB"/>
    <w:rsid w:val="00332CB0"/>
    <w:rsid w:val="00364597"/>
    <w:rsid w:val="0039531F"/>
    <w:rsid w:val="00461814"/>
    <w:rsid w:val="004B0CBD"/>
    <w:rsid w:val="004E52C0"/>
    <w:rsid w:val="00501BCC"/>
    <w:rsid w:val="005350FD"/>
    <w:rsid w:val="00591AD0"/>
    <w:rsid w:val="005B221F"/>
    <w:rsid w:val="00605B30"/>
    <w:rsid w:val="0061172C"/>
    <w:rsid w:val="00651783"/>
    <w:rsid w:val="00666D2F"/>
    <w:rsid w:val="00686C4E"/>
    <w:rsid w:val="007509CF"/>
    <w:rsid w:val="00776036"/>
    <w:rsid w:val="007B4131"/>
    <w:rsid w:val="0083628D"/>
    <w:rsid w:val="008363C2"/>
    <w:rsid w:val="00886DDD"/>
    <w:rsid w:val="008B76E5"/>
    <w:rsid w:val="008B7FDB"/>
    <w:rsid w:val="008F1EBA"/>
    <w:rsid w:val="008F36A2"/>
    <w:rsid w:val="008F403A"/>
    <w:rsid w:val="0093624A"/>
    <w:rsid w:val="009B43BD"/>
    <w:rsid w:val="009D3523"/>
    <w:rsid w:val="00A61441"/>
    <w:rsid w:val="00A9402F"/>
    <w:rsid w:val="00AF1068"/>
    <w:rsid w:val="00B36506"/>
    <w:rsid w:val="00B44108"/>
    <w:rsid w:val="00B67D85"/>
    <w:rsid w:val="00BA2E70"/>
    <w:rsid w:val="00D07EB6"/>
    <w:rsid w:val="00D132D1"/>
    <w:rsid w:val="00DB327B"/>
    <w:rsid w:val="00E02256"/>
    <w:rsid w:val="00E531E5"/>
    <w:rsid w:val="00EA47F7"/>
    <w:rsid w:val="00EE2731"/>
    <w:rsid w:val="00EF349B"/>
    <w:rsid w:val="00EF75D4"/>
    <w:rsid w:val="00F14401"/>
    <w:rsid w:val="00F239D0"/>
    <w:rsid w:val="00F323E9"/>
    <w:rsid w:val="00FC36AC"/>
    <w:rsid w:val="00FF7F52"/>
    <w:rsid w:val="03CF206E"/>
    <w:rsid w:val="0D4405EA"/>
    <w:rsid w:val="0DB25F8E"/>
    <w:rsid w:val="13C83A53"/>
    <w:rsid w:val="141D4693"/>
    <w:rsid w:val="168C60D6"/>
    <w:rsid w:val="199275AE"/>
    <w:rsid w:val="21076846"/>
    <w:rsid w:val="24AE7EFE"/>
    <w:rsid w:val="274358C7"/>
    <w:rsid w:val="29167A2D"/>
    <w:rsid w:val="29EE53DD"/>
    <w:rsid w:val="2B113537"/>
    <w:rsid w:val="2E0305E7"/>
    <w:rsid w:val="3E1031D0"/>
    <w:rsid w:val="41D31FB1"/>
    <w:rsid w:val="42E431F9"/>
    <w:rsid w:val="44E9228B"/>
    <w:rsid w:val="47C13865"/>
    <w:rsid w:val="4C5E497C"/>
    <w:rsid w:val="4F1F2615"/>
    <w:rsid w:val="50321989"/>
    <w:rsid w:val="54924116"/>
    <w:rsid w:val="568770F6"/>
    <w:rsid w:val="6E785869"/>
    <w:rsid w:val="7029405D"/>
    <w:rsid w:val="74197CFC"/>
    <w:rsid w:val="77A7778F"/>
    <w:rsid w:val="7B494168"/>
    <w:rsid w:val="7D482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uiPriority w:val="0"/>
  </w:style>
  <w:style w:type="character" w:customStyle="1" w:styleId="11">
    <w:name w:val="item-name2"/>
    <w:basedOn w:val="5"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12">
    <w:name w:val="item-name3"/>
    <w:basedOn w:val="5"/>
    <w:qFormat/>
    <w:uiPriority w:val="0"/>
    <w:rPr>
      <w:b/>
      <w:color w:val="FFFFFF"/>
    </w:rPr>
  </w:style>
  <w:style w:type="character" w:customStyle="1" w:styleId="13">
    <w:name w:val="item-nam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4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78FC4-613D-4422-809F-8E0BB8AAF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211</Words>
  <Characters>1204</Characters>
  <Lines>10</Lines>
  <Paragraphs>2</Paragraphs>
  <ScaleCrop>false</ScaleCrop>
  <LinksUpToDate>false</LinksUpToDate>
  <CharactersWithSpaces>1413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2017-11-14T09:47:00Z</dcterms:created>
  <dc:creator>林少娴</dc:creator>
  <cp:lastModifiedBy>未定义</cp:lastModifiedBy>
  <cp:lastPrinted>2017-11-21T06:52:00Z</cp:lastPrinted>
  <dcterms:modified xsi:type="dcterms:W3CDTF">2017-11-23T09:00:41Z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