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64B8" w14:textId="77777777" w:rsidR="00811EBA" w:rsidRDefault="00B158FF">
      <w:pPr>
        <w:widowControl/>
        <w:spacing w:line="360" w:lineRule="auto"/>
        <w:jc w:val="center"/>
        <w:rPr>
          <w:rFonts w:ascii="宋体" w:hAnsi="宋体" w:cs="宋体"/>
          <w:b/>
          <w:bCs/>
          <w:color w:val="333238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238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color w:val="333238"/>
          <w:kern w:val="0"/>
          <w:sz w:val="28"/>
          <w:szCs w:val="28"/>
        </w:rPr>
        <w:t>22</w:t>
      </w:r>
      <w:r>
        <w:rPr>
          <w:rFonts w:ascii="宋体" w:hAnsi="宋体" w:cs="宋体" w:hint="eastAsia"/>
          <w:b/>
          <w:bCs/>
          <w:color w:val="333238"/>
          <w:kern w:val="0"/>
          <w:sz w:val="28"/>
          <w:szCs w:val="28"/>
        </w:rPr>
        <w:t>年基础医学</w:t>
      </w:r>
      <w:r>
        <w:rPr>
          <w:rFonts w:ascii="宋体" w:hAnsi="宋体" w:cs="宋体" w:hint="eastAsia"/>
          <w:b/>
          <w:bCs/>
          <w:color w:val="333238"/>
          <w:kern w:val="0"/>
          <w:sz w:val="28"/>
          <w:szCs w:val="28"/>
        </w:rPr>
        <w:t>与公共卫生学</w:t>
      </w:r>
      <w:r>
        <w:rPr>
          <w:rFonts w:ascii="宋体" w:hAnsi="宋体" w:cs="宋体" w:hint="eastAsia"/>
          <w:b/>
          <w:bCs/>
          <w:color w:val="333238"/>
          <w:kern w:val="0"/>
          <w:sz w:val="28"/>
          <w:szCs w:val="28"/>
        </w:rPr>
        <w:t>院博士申请审核制和硕博连读制招生工作实施细则</w:t>
      </w:r>
    </w:p>
    <w:p w14:paraId="0425E2DB" w14:textId="77777777" w:rsidR="00811EBA" w:rsidRDefault="00811EBA">
      <w:pPr>
        <w:widowControl/>
        <w:spacing w:line="360" w:lineRule="auto"/>
        <w:jc w:val="center"/>
        <w:rPr>
          <w:rFonts w:ascii="宋体" w:hAnsi="宋体" w:cs="宋体"/>
          <w:b/>
          <w:bCs/>
          <w:color w:val="333238"/>
          <w:kern w:val="0"/>
          <w:sz w:val="28"/>
          <w:szCs w:val="28"/>
        </w:rPr>
      </w:pPr>
    </w:p>
    <w:p w14:paraId="3C7C9059" w14:textId="77777777" w:rsidR="00811EBA" w:rsidRDefault="00B158FF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根据学校博士学位研究生（大陆生）招生简章和《暨南大学优秀硕士研究生硕博连读管理办法（试行）》（暨</w:t>
      </w:r>
      <w:proofErr w:type="gramStart"/>
      <w:r>
        <w:rPr>
          <w:rFonts w:ascii="宋体" w:hAnsi="宋体"/>
          <w:sz w:val="28"/>
          <w:szCs w:val="28"/>
        </w:rPr>
        <w:t>研</w:t>
      </w:r>
      <w:proofErr w:type="gramEnd"/>
      <w:r>
        <w:rPr>
          <w:rFonts w:ascii="宋体" w:hAnsi="宋体"/>
          <w:sz w:val="28"/>
          <w:szCs w:val="28"/>
        </w:rPr>
        <w:t>﹝</w:t>
      </w:r>
      <w:r>
        <w:rPr>
          <w:rFonts w:ascii="宋体" w:hAnsi="宋体"/>
          <w:sz w:val="28"/>
          <w:szCs w:val="28"/>
        </w:rPr>
        <w:t>2011</w:t>
      </w:r>
      <w:r>
        <w:rPr>
          <w:rFonts w:ascii="宋体" w:hAnsi="宋体"/>
          <w:sz w:val="28"/>
          <w:szCs w:val="28"/>
        </w:rPr>
        <w:t>﹞</w:t>
      </w:r>
      <w:r>
        <w:rPr>
          <w:rFonts w:ascii="宋体" w:hAnsi="宋体"/>
          <w:sz w:val="28"/>
          <w:szCs w:val="28"/>
        </w:rPr>
        <w:t>66</w:t>
      </w:r>
      <w:r>
        <w:rPr>
          <w:rFonts w:ascii="宋体" w:hAnsi="宋体"/>
          <w:sz w:val="28"/>
          <w:szCs w:val="28"/>
        </w:rPr>
        <w:t>号）相关规定，结合学院学科特点，</w:t>
      </w:r>
      <w:r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做好我院博士申请审核制和硕博连读招生工作，特制定本细则。</w:t>
      </w:r>
    </w:p>
    <w:p w14:paraId="11BA874B" w14:textId="77777777" w:rsidR="00811EBA" w:rsidRDefault="00B158FF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一、招生指标分配</w:t>
      </w:r>
    </w:p>
    <w:p w14:paraId="3BE4FD5F" w14:textId="77777777" w:rsidR="00811EBA" w:rsidRDefault="00B158FF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我院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02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各</w:t>
      </w:r>
      <w:r>
        <w:rPr>
          <w:rFonts w:ascii="宋体" w:hAnsi="宋体"/>
          <w:sz w:val="28"/>
          <w:szCs w:val="28"/>
        </w:rPr>
        <w:t>专业</w:t>
      </w:r>
      <w:r>
        <w:rPr>
          <w:rFonts w:ascii="宋体" w:hAnsi="宋体" w:hint="eastAsia"/>
          <w:sz w:val="28"/>
          <w:szCs w:val="28"/>
        </w:rPr>
        <w:t>招生指标以暨南大学博士学位研究生（大陆生）招生简章公布为准。</w:t>
      </w:r>
    </w:p>
    <w:p w14:paraId="5AD8F708" w14:textId="77777777" w:rsidR="00811EBA" w:rsidRDefault="00B158FF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二、领导机构</w:t>
      </w:r>
    </w:p>
    <w:p w14:paraId="5089DFB9" w14:textId="77777777" w:rsidR="00811EBA" w:rsidRDefault="00B158FF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学院研究生招生领导小组全面负责研究生招生管理和监督工作，并对招生过程中的计划落实与调整、选拔测试方案制定、录取标准确定与结果审核等重要事项</w:t>
      </w:r>
      <w:proofErr w:type="gramStart"/>
      <w:r>
        <w:rPr>
          <w:rFonts w:ascii="宋体" w:hAnsi="宋体"/>
          <w:sz w:val="28"/>
          <w:szCs w:val="28"/>
        </w:rPr>
        <w:t>作出</w:t>
      </w:r>
      <w:proofErr w:type="gramEnd"/>
      <w:r>
        <w:rPr>
          <w:rFonts w:ascii="宋体" w:hAnsi="宋体"/>
          <w:sz w:val="28"/>
          <w:szCs w:val="28"/>
        </w:rPr>
        <w:t>决策。</w:t>
      </w:r>
      <w:r>
        <w:rPr>
          <w:rFonts w:ascii="宋体" w:hAnsi="宋体" w:cs="宋体" w:hint="eastAsia"/>
          <w:kern w:val="0"/>
          <w:sz w:val="28"/>
          <w:szCs w:val="28"/>
        </w:rPr>
        <w:t>由专业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点成立</w:t>
      </w:r>
      <w:proofErr w:type="gramEnd"/>
      <w:r>
        <w:rPr>
          <w:rFonts w:ascii="宋体" w:hAnsi="宋体"/>
          <w:sz w:val="28"/>
          <w:szCs w:val="28"/>
        </w:rPr>
        <w:t>审核复试工作小组，负责对申请者的材料审核和面试工作。</w:t>
      </w:r>
    </w:p>
    <w:p w14:paraId="545892AC" w14:textId="77777777" w:rsidR="00811EBA" w:rsidRDefault="00B158FF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三、报考基本条件和审核条件</w:t>
      </w:r>
    </w:p>
    <w:p w14:paraId="64FFC1D9" w14:textId="77777777" w:rsidR="00811EBA" w:rsidRDefault="00B158FF">
      <w:pPr>
        <w:pStyle w:val="1"/>
        <w:adjustRightInd w:val="0"/>
        <w:snapToGrid w:val="0"/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按学校招生简章相关规定要求</w:t>
      </w:r>
      <w:r>
        <w:rPr>
          <w:rFonts w:ascii="宋体" w:hAnsi="宋体" w:hint="eastAsia"/>
          <w:sz w:val="28"/>
          <w:szCs w:val="28"/>
        </w:rPr>
        <w:t>执行</w:t>
      </w:r>
      <w:r>
        <w:rPr>
          <w:rFonts w:ascii="宋体" w:hAnsi="宋体"/>
          <w:sz w:val="28"/>
          <w:szCs w:val="28"/>
        </w:rPr>
        <w:t>。</w:t>
      </w:r>
    </w:p>
    <w:p w14:paraId="42BC9B37" w14:textId="77777777" w:rsidR="00811EBA" w:rsidRDefault="00B158FF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四、申请材料审核</w:t>
      </w:r>
    </w:p>
    <w:p w14:paraId="589B70B5" w14:textId="77777777" w:rsidR="00811EBA" w:rsidRDefault="00B158FF">
      <w:pPr>
        <w:spacing w:line="44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各学科</w:t>
      </w:r>
      <w:r>
        <w:rPr>
          <w:rFonts w:ascii="宋体" w:hAnsi="宋体"/>
          <w:sz w:val="28"/>
          <w:szCs w:val="28"/>
        </w:rPr>
        <w:t>组织本专业不少于</w:t>
      </w:r>
      <w:r>
        <w:rPr>
          <w:rFonts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位专家对申请材料进行审核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不符合基本申请条件者，终止申请程序。</w:t>
      </w:r>
    </w:p>
    <w:p w14:paraId="5E3FC6E3" w14:textId="77777777" w:rsidR="00811EBA" w:rsidRDefault="00B158FF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考核小组成员对申请审核制考生分别给出外语、专业素质、研究潜力三个方面的成绩（每个单项</w:t>
      </w:r>
      <w:r>
        <w:rPr>
          <w:rFonts w:ascii="宋体" w:hAnsi="宋体"/>
          <w:sz w:val="28"/>
          <w:szCs w:val="28"/>
        </w:rPr>
        <w:t>100</w:t>
      </w:r>
      <w:r>
        <w:rPr>
          <w:rFonts w:ascii="宋体" w:hAnsi="宋体"/>
          <w:sz w:val="28"/>
          <w:szCs w:val="28"/>
        </w:rPr>
        <w:t>分，总分</w:t>
      </w:r>
      <w:r>
        <w:rPr>
          <w:rFonts w:ascii="宋体" w:hAnsi="宋体"/>
          <w:sz w:val="28"/>
          <w:szCs w:val="28"/>
        </w:rPr>
        <w:t>300</w:t>
      </w:r>
      <w:r>
        <w:rPr>
          <w:rFonts w:ascii="宋体" w:hAnsi="宋体"/>
          <w:sz w:val="28"/>
          <w:szCs w:val="28"/>
        </w:rPr>
        <w:t>分）。</w:t>
      </w:r>
      <w:r>
        <w:rPr>
          <w:rFonts w:ascii="宋体" w:hAnsi="宋体" w:hint="eastAsia"/>
          <w:sz w:val="28"/>
          <w:szCs w:val="28"/>
        </w:rPr>
        <w:t>考核小组成员</w:t>
      </w:r>
      <w:r>
        <w:rPr>
          <w:rFonts w:ascii="宋体" w:hAnsi="宋体"/>
          <w:sz w:val="28"/>
          <w:szCs w:val="28"/>
        </w:rPr>
        <w:t>独立评分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分别去掉单项最高分与最低分，计算各项平均分，再计算总分。按总分由高到低排序，确定复试名单。复试人数与录取人数比例原则上不超过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经学校研究生招生工作领导小组批准，可适当扩大。</w:t>
      </w:r>
    </w:p>
    <w:p w14:paraId="4FBDEB53" w14:textId="77777777" w:rsidR="00811EBA" w:rsidRDefault="00B158FF">
      <w:pPr>
        <w:spacing w:line="44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审核成绩</w:t>
      </w:r>
      <w:r>
        <w:rPr>
          <w:rFonts w:ascii="宋体" w:hAnsi="宋体" w:hint="eastAsia"/>
          <w:sz w:val="28"/>
          <w:szCs w:val="28"/>
        </w:rPr>
        <w:t>合</w:t>
      </w:r>
      <w:r>
        <w:rPr>
          <w:rFonts w:ascii="宋体" w:hAnsi="宋体"/>
          <w:sz w:val="28"/>
          <w:szCs w:val="28"/>
        </w:rPr>
        <w:t>格要求：</w:t>
      </w:r>
      <w:r>
        <w:rPr>
          <w:rFonts w:ascii="宋体" w:hAnsi="宋体"/>
          <w:sz w:val="28"/>
          <w:szCs w:val="28"/>
        </w:rPr>
        <w:t>每个方面审核成绩不得低于</w:t>
      </w:r>
      <w:r>
        <w:rPr>
          <w:rFonts w:ascii="宋体" w:hAnsi="宋体"/>
          <w:sz w:val="28"/>
          <w:szCs w:val="28"/>
        </w:rPr>
        <w:t>80</w:t>
      </w:r>
      <w:r>
        <w:rPr>
          <w:rFonts w:ascii="宋体" w:hAnsi="宋体"/>
          <w:sz w:val="28"/>
          <w:szCs w:val="28"/>
        </w:rPr>
        <w:t>分，审核总成绩不得低于</w:t>
      </w:r>
      <w:r>
        <w:rPr>
          <w:rFonts w:ascii="宋体" w:hAnsi="宋体"/>
          <w:sz w:val="28"/>
          <w:szCs w:val="28"/>
        </w:rPr>
        <w:t>240</w:t>
      </w:r>
      <w:r>
        <w:rPr>
          <w:rFonts w:ascii="宋体" w:hAnsi="宋体"/>
          <w:sz w:val="28"/>
          <w:szCs w:val="28"/>
        </w:rPr>
        <w:t>分。否则，不予通过。</w:t>
      </w:r>
    </w:p>
    <w:p w14:paraId="43F9A878" w14:textId="77777777" w:rsidR="00811EBA" w:rsidRDefault="00B158FF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五、复试与拟录取</w:t>
      </w:r>
    </w:p>
    <w:p w14:paraId="49CED574" w14:textId="77777777" w:rsidR="00B158FF" w:rsidRPr="003F5A1A" w:rsidRDefault="00B158FF" w:rsidP="00B158FF">
      <w:pPr>
        <w:widowControl/>
        <w:spacing w:line="440" w:lineRule="exact"/>
        <w:ind w:firstLineChars="200" w:firstLine="560"/>
        <w:jc w:val="left"/>
        <w:rPr>
          <w:rFonts w:ascii="Arial" w:hAnsi="Arial" w:cs="Arial"/>
          <w:color w:val="333238"/>
          <w:kern w:val="0"/>
          <w:sz w:val="28"/>
          <w:szCs w:val="28"/>
        </w:rPr>
      </w:pPr>
      <w:r w:rsidRPr="006016C1">
        <w:rPr>
          <w:rFonts w:ascii="Arial" w:hAnsi="Arial" w:cs="Arial" w:hint="eastAsia"/>
          <w:color w:val="333238"/>
          <w:kern w:val="0"/>
          <w:sz w:val="28"/>
          <w:szCs w:val="28"/>
        </w:rPr>
        <w:t>具体安排请参见《暨南大学关于做好</w:t>
      </w:r>
      <w:r w:rsidRPr="006016C1">
        <w:rPr>
          <w:rFonts w:ascii="Arial" w:hAnsi="Arial" w:cs="Arial" w:hint="eastAsia"/>
          <w:color w:val="333238"/>
          <w:kern w:val="0"/>
          <w:sz w:val="28"/>
          <w:szCs w:val="28"/>
        </w:rPr>
        <w:t>2022</w:t>
      </w:r>
      <w:r w:rsidRPr="006016C1">
        <w:rPr>
          <w:rFonts w:ascii="Arial" w:hAnsi="Arial" w:cs="Arial" w:hint="eastAsia"/>
          <w:color w:val="333238"/>
          <w:kern w:val="0"/>
          <w:sz w:val="28"/>
          <w:szCs w:val="28"/>
        </w:rPr>
        <w:t>年博士研究生申请审核和硕博连读复试录取工作的通知》。</w:t>
      </w:r>
    </w:p>
    <w:p w14:paraId="7EE7A7F7" w14:textId="77777777" w:rsidR="00811EBA" w:rsidRPr="00B158FF" w:rsidRDefault="00811EB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1823B1C8" w14:textId="77777777" w:rsidR="00811EBA" w:rsidRDefault="00B158FF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基础医学</w:t>
      </w:r>
      <w:r>
        <w:rPr>
          <w:rFonts w:ascii="宋体" w:hAnsi="宋体" w:hint="eastAsia"/>
          <w:sz w:val="28"/>
          <w:szCs w:val="28"/>
        </w:rPr>
        <w:t>与公共卫生学院</w:t>
      </w:r>
    </w:p>
    <w:p w14:paraId="2C6813A8" w14:textId="77777777" w:rsidR="00811EBA" w:rsidRDefault="00B158FF">
      <w:pPr>
        <w:adjustRightInd w:val="0"/>
        <w:snapToGrid w:val="0"/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日</w:t>
      </w:r>
    </w:p>
    <w:p w14:paraId="2FC6F13E" w14:textId="77777777" w:rsidR="00811EBA" w:rsidRDefault="00B158FF">
      <w:pPr>
        <w:pStyle w:val="a3"/>
        <w:widowControl/>
        <w:shd w:val="clear" w:color="auto" w:fill="FFFFFF"/>
        <w:spacing w:beforeAutospacing="0" w:afterAutospacing="0" w:line="560" w:lineRule="atLeast"/>
        <w:ind w:right="5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附：</w:t>
      </w:r>
    </w:p>
    <w:p w14:paraId="7E21AFDC" w14:textId="77777777" w:rsidR="00811EBA" w:rsidRDefault="00B158FF">
      <w:pPr>
        <w:pStyle w:val="a3"/>
        <w:widowControl/>
        <w:shd w:val="clear" w:color="auto" w:fill="FFFFFF"/>
        <w:spacing w:beforeAutospacing="0" w:afterAutospacing="0" w:line="560" w:lineRule="atLeast"/>
        <w:ind w:right="560" w:firstLine="56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  <w:shd w:val="clear" w:color="auto" w:fill="FFFFFF"/>
        </w:rPr>
        <w:t>申请材料寄送地址</w:t>
      </w:r>
      <w:r>
        <w:rPr>
          <w:color w:val="000000"/>
          <w:sz w:val="28"/>
          <w:szCs w:val="28"/>
          <w:shd w:val="clear" w:color="auto" w:fill="FFFFFF"/>
        </w:rPr>
        <w:t>：广东省广州市</w:t>
      </w:r>
      <w:r>
        <w:rPr>
          <w:rFonts w:hint="eastAsia"/>
          <w:color w:val="000000"/>
          <w:sz w:val="28"/>
          <w:szCs w:val="28"/>
          <w:shd w:val="clear" w:color="auto" w:fill="FFFFFF"/>
        </w:rPr>
        <w:t>天河</w:t>
      </w:r>
      <w:r>
        <w:rPr>
          <w:color w:val="000000"/>
          <w:sz w:val="28"/>
          <w:szCs w:val="28"/>
          <w:shd w:val="clear" w:color="auto" w:fill="FFFFFF"/>
        </w:rPr>
        <w:t>区</w:t>
      </w:r>
      <w:r>
        <w:rPr>
          <w:rFonts w:hint="eastAsia"/>
          <w:color w:val="000000"/>
          <w:sz w:val="28"/>
          <w:szCs w:val="28"/>
          <w:shd w:val="clear" w:color="auto" w:fill="FFFFFF"/>
        </w:rPr>
        <w:t>黄埔大道西</w:t>
      </w:r>
      <w:r>
        <w:rPr>
          <w:rFonts w:hint="eastAsia"/>
          <w:color w:val="000000"/>
          <w:sz w:val="28"/>
          <w:szCs w:val="28"/>
          <w:shd w:val="clear" w:color="auto" w:fill="FFFFFF"/>
        </w:rPr>
        <w:t>601</w:t>
      </w:r>
      <w:r>
        <w:rPr>
          <w:color w:val="000000"/>
          <w:sz w:val="28"/>
          <w:szCs w:val="28"/>
          <w:shd w:val="clear" w:color="auto" w:fill="FFFFFF"/>
        </w:rPr>
        <w:t>号暨南大学</w:t>
      </w:r>
      <w:r>
        <w:rPr>
          <w:rFonts w:hint="eastAsia"/>
          <w:color w:val="000000"/>
          <w:sz w:val="28"/>
          <w:szCs w:val="28"/>
          <w:shd w:val="clear" w:color="auto" w:fill="FFFFFF"/>
        </w:rPr>
        <w:t>医学院</w:t>
      </w:r>
      <w:r>
        <w:rPr>
          <w:color w:val="000000"/>
          <w:sz w:val="28"/>
          <w:szCs w:val="28"/>
          <w:shd w:val="clear" w:color="auto" w:fill="FFFFFF"/>
        </w:rPr>
        <w:t>大楼</w:t>
      </w:r>
      <w:r>
        <w:rPr>
          <w:rFonts w:hint="eastAsia"/>
          <w:color w:val="000000"/>
          <w:sz w:val="28"/>
          <w:szCs w:val="28"/>
          <w:shd w:val="clear" w:color="auto" w:fill="FFFFFF"/>
        </w:rPr>
        <w:t>518</w:t>
      </w:r>
      <w:r>
        <w:rPr>
          <w:color w:val="000000"/>
          <w:sz w:val="28"/>
          <w:szCs w:val="28"/>
          <w:shd w:val="clear" w:color="auto" w:fill="FFFFFF"/>
        </w:rPr>
        <w:t>办公室</w:t>
      </w:r>
    </w:p>
    <w:p w14:paraId="6D64910B" w14:textId="77777777" w:rsidR="00811EBA" w:rsidRDefault="00B158FF">
      <w:pPr>
        <w:pStyle w:val="a3"/>
        <w:widowControl/>
        <w:shd w:val="clear" w:color="auto" w:fill="FFFFFF"/>
        <w:spacing w:beforeAutospacing="0" w:afterAutospacing="0" w:line="560" w:lineRule="atLeast"/>
        <w:ind w:right="560" w:firstLine="56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  <w:shd w:val="clear" w:color="auto" w:fill="FFFFFF"/>
        </w:rPr>
        <w:t>收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件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人</w:t>
      </w:r>
      <w:r>
        <w:rPr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/>
          <w:color w:val="000000"/>
          <w:sz w:val="28"/>
          <w:szCs w:val="28"/>
          <w:shd w:val="clear" w:color="auto" w:fill="FFFFFF"/>
        </w:rPr>
        <w:t>曹</w:t>
      </w:r>
      <w:r>
        <w:rPr>
          <w:color w:val="000000"/>
          <w:sz w:val="28"/>
          <w:szCs w:val="28"/>
          <w:shd w:val="clear" w:color="auto" w:fill="FFFFFF"/>
        </w:rPr>
        <w:t>老师</w:t>
      </w:r>
    </w:p>
    <w:p w14:paraId="461D323B" w14:textId="77777777" w:rsidR="00811EBA" w:rsidRDefault="00B158FF">
      <w:pPr>
        <w:pStyle w:val="a3"/>
        <w:widowControl/>
        <w:shd w:val="clear" w:color="auto" w:fill="FFFFFF"/>
        <w:spacing w:beforeAutospacing="0" w:afterAutospacing="0" w:line="560" w:lineRule="atLeast"/>
        <w:ind w:right="560" w:firstLine="56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  <w:shd w:val="clear" w:color="auto" w:fill="FFFFFF"/>
        </w:rPr>
        <w:t>联系电话</w:t>
      </w:r>
      <w:r>
        <w:rPr>
          <w:color w:val="000000"/>
          <w:sz w:val="28"/>
          <w:szCs w:val="28"/>
          <w:shd w:val="clear" w:color="auto" w:fill="FFFFFF"/>
        </w:rPr>
        <w:t>：</w:t>
      </w:r>
      <w:r>
        <w:rPr>
          <w:color w:val="000000"/>
          <w:sz w:val="28"/>
          <w:szCs w:val="28"/>
          <w:shd w:val="clear" w:color="auto" w:fill="FFFFFF"/>
        </w:rPr>
        <w:t>020-</w:t>
      </w:r>
      <w:r>
        <w:rPr>
          <w:rFonts w:hint="eastAsia"/>
          <w:color w:val="000000"/>
          <w:sz w:val="28"/>
          <w:szCs w:val="28"/>
          <w:shd w:val="clear" w:color="auto" w:fill="FFFFFF"/>
        </w:rPr>
        <w:t>85220246</w:t>
      </w:r>
    </w:p>
    <w:p w14:paraId="691CD62D" w14:textId="77777777" w:rsidR="00811EBA" w:rsidRDefault="00B158FF">
      <w:pPr>
        <w:pStyle w:val="a3"/>
        <w:widowControl/>
        <w:shd w:val="clear" w:color="auto" w:fill="FFFFFF"/>
        <w:spacing w:beforeAutospacing="0" w:afterAutospacing="0" w:line="560" w:lineRule="atLeast"/>
        <w:ind w:right="560" w:firstLine="56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  <w:shd w:val="clear" w:color="auto" w:fill="FFFFFF"/>
        </w:rPr>
        <w:t>邮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箱</w:t>
      </w:r>
      <w:r>
        <w:rPr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/>
          <w:color w:val="000000"/>
          <w:sz w:val="28"/>
          <w:szCs w:val="28"/>
          <w:shd w:val="clear" w:color="auto" w:fill="FFFFFF"/>
        </w:rPr>
        <w:t>jnu518@126.com</w:t>
      </w:r>
    </w:p>
    <w:p w14:paraId="125166E6" w14:textId="77777777" w:rsidR="00811EBA" w:rsidRDefault="00811EBA">
      <w:pPr>
        <w:adjustRightInd w:val="0"/>
        <w:snapToGrid w:val="0"/>
        <w:spacing w:line="360" w:lineRule="auto"/>
        <w:ind w:firstLineChars="1900" w:firstLine="5320"/>
        <w:jc w:val="right"/>
        <w:rPr>
          <w:rFonts w:ascii="宋体" w:hAnsi="宋体"/>
          <w:sz w:val="28"/>
          <w:szCs w:val="28"/>
        </w:rPr>
      </w:pPr>
    </w:p>
    <w:p w14:paraId="57E54445" w14:textId="77777777" w:rsidR="00811EBA" w:rsidRDefault="00811EBA"/>
    <w:sectPr w:rsidR="00811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2867A0"/>
    <w:rsid w:val="00811EBA"/>
    <w:rsid w:val="00B158FF"/>
    <w:rsid w:val="448E5FDF"/>
    <w:rsid w:val="57AE373E"/>
    <w:rsid w:val="5C1E6BDE"/>
    <w:rsid w:val="6BE61728"/>
    <w:rsid w:val="772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347C1"/>
  <w15:docId w15:val="{6FD4925C-95A5-40B9-99A2-5B97FDF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朱华森</dc:creator>
  <cp:lastModifiedBy>Ye Yangxin</cp:lastModifiedBy>
  <cp:revision>2</cp:revision>
  <cp:lastPrinted>2021-11-10T01:11:00Z</cp:lastPrinted>
  <dcterms:created xsi:type="dcterms:W3CDTF">2019-11-07T08:31:00Z</dcterms:created>
  <dcterms:modified xsi:type="dcterms:W3CDTF">2021-12-16T09:45:00Z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